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ackground w:color="FFFFFF"/>
  <w:body>
    <w:p w:rsidR="00000000" w:rsidDel="00000000" w:rsidP="00000000" w:rsidRDefault="00000000" w:rsidRPr="00000000" w14:paraId="00000001">
      <w:pPr>
        <w:spacing w:after="0" w:line="276" w:lineRule="auto"/>
        <w:rPr>
          <w:color w:val="000000"/>
        </w:rPr>
      </w:pPr>
      <w:r w:rsidDel="00000000" w:rsidR="00000000" w:rsidRPr="00000000">
        <w:rPr>
          <w:b w:val="1"/>
          <w:bCs w:val="1"/>
          <w:color w:val="000000"/>
          <w:rtl w:val="0"/>
        </w:rPr>
        <w:t xml:space="preserve">Resources</w:t>
      </w:r>
      <w:r w:rsidDel="00000000" w:rsidR="00000000" w:rsidRPr="00000000">
        <w:rPr>
          <w:color w:val="000000"/>
          <w:rtl w:val="0"/>
        </w:rPr>
        <w:t xml:space="preserve">: </w:t>
      </w:r>
    </w:p>
    <w:p w:rsidR="00000000" w:rsidDel="00000000" w:rsidP="00000000" w:rsidRDefault="00000000" w:rsidRPr="00000000" w14:paraId="00000002">
      <w:pPr>
        <w:numPr>
          <w:ilvl w:val="0"/>
          <w:numId w:val="13"/>
        </w:numPr>
        <w:spacing w:after="0" w:line="276" w:lineRule="auto"/>
        <w:ind w:left="720" w:hanging="360"/>
        <w:rPr>
          <w:color w:val="000000"/>
          <w:u w:val="none"/>
        </w:rPr>
      </w:pPr>
      <w:r w:rsidDel="00000000" w:rsidR="00000000" w:rsidRPr="00000000">
        <w:rPr>
          <w:color w:val="000000"/>
          <w:rtl w:val="0"/>
        </w:rPr>
        <w:t xml:space="preserve">George Washington’s Mount Vernon </w:t>
      </w:r>
    </w:p>
    <w:p w:rsidR="00000000" w:rsidDel="00000000" w:rsidP="00000000" w:rsidRDefault="00000000" w:rsidRPr="00000000" w14:paraId="00000003">
      <w:pPr>
        <w:numPr>
          <w:ilvl w:val="0"/>
          <w:numId w:val="13"/>
        </w:numPr>
        <w:spacing w:after="0" w:line="276" w:lineRule="auto"/>
        <w:ind w:left="720" w:hanging="360"/>
        <w:rPr>
          <w:color w:val="000000"/>
          <w:u w:val="none"/>
        </w:rPr>
      </w:pPr>
      <w:r w:rsidDel="00000000" w:rsidR="00000000" w:rsidRPr="00000000">
        <w:rPr>
          <w:color w:val="000000"/>
          <w:rtl w:val="0"/>
        </w:rPr>
        <w:t xml:space="preserve">National Archives Foundation </w:t>
      </w:r>
    </w:p>
    <w:p w:rsidR="00000000" w:rsidDel="00000000" w:rsidP="00000000" w:rsidRDefault="00000000" w:rsidRPr="00000000" w14:paraId="00000004">
      <w:pPr>
        <w:numPr>
          <w:ilvl w:val="0"/>
          <w:numId w:val="13"/>
        </w:numPr>
        <w:spacing w:after="0" w:line="276" w:lineRule="auto"/>
        <w:ind w:left="720" w:hanging="360"/>
        <w:rPr>
          <w:color w:val="000000"/>
          <w:u w:val="none"/>
        </w:rPr>
      </w:pPr>
      <w:r w:rsidDel="00000000" w:rsidR="00000000" w:rsidRPr="00000000">
        <w:rPr>
          <w:color w:val="000000"/>
          <w:rtl w:val="0"/>
        </w:rPr>
        <w:t xml:space="preserve">Teaching American History </w:t>
      </w:r>
    </w:p>
    <w:p w:rsidR="00000000" w:rsidDel="00000000" w:rsidP="00000000" w:rsidRDefault="00000000" w:rsidRPr="00000000" w14:paraId="00000005">
      <w:pPr>
        <w:spacing w:after="0" w:line="276" w:lineRule="auto"/>
        <w:rPr>
          <w:color w:val="000000"/>
        </w:rPr>
      </w:pPr>
      <w:r w:rsidDel="00000000" w:rsidR="00000000" w:rsidRPr="00000000">
        <w:rPr>
          <w:rtl w:val="0"/>
        </w:rPr>
      </w:r>
    </w:p>
    <w:p w:rsidR="00000000" w:rsidDel="00000000" w:rsidP="00000000" w:rsidRDefault="00000000" w:rsidRPr="00000000" w14:paraId="00000006">
      <w:pPr>
        <w:spacing w:after="0" w:line="276" w:lineRule="auto"/>
        <w:rPr>
          <w:b w:val="1"/>
          <w:bCs w:val="1"/>
          <w:color w:val="000000"/>
        </w:rPr>
      </w:pPr>
      <w:r w:rsidDel="00000000" w:rsidR="00000000" w:rsidRPr="00000000">
        <w:rPr>
          <w:rtl w:val="0"/>
        </w:rPr>
      </w:r>
    </w:p>
    <w:tbl>
      <w:tblPr>
        <w:tblStyle w:val="Table1"/>
        <w:tblW w:w="14265.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65"/>
        <w:tblGridChange w:id="0">
          <w:tblGrid>
            <w:gridCol w:w="142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7">
            <w:pPr>
              <w:spacing w:after="0" w:line="276" w:lineRule="auto"/>
              <w:rPr>
                <w:b w:val="1"/>
                <w:bCs w:val="1"/>
                <w:color w:val="000000"/>
              </w:rPr>
            </w:pPr>
            <w:r w:rsidDel="00000000" w:rsidR="00000000" w:rsidRPr="00000000">
              <w:rPr>
                <w:b w:val="1"/>
                <w:bCs w:val="1"/>
                <w:color w:val="000000"/>
                <w:rtl w:val="0"/>
              </w:rPr>
              <w:t xml:space="preserve">Principle: republicanism</w:t>
            </w:r>
          </w:p>
          <w:p w:rsidR="00000000" w:rsidDel="00000000" w:rsidP="00000000" w:rsidRDefault="00000000" w:rsidRPr="00000000" w14:paraId="00000008">
            <w:pPr>
              <w:spacing w:after="0" w:line="276" w:lineRule="auto"/>
              <w:rPr>
                <w:b w:val="1"/>
                <w:bCs w:val="1"/>
                <w:color w:val="000000"/>
              </w:rPr>
            </w:pPr>
            <w:r w:rsidDel="00000000" w:rsidR="00000000" w:rsidRPr="00000000">
              <w:rPr>
                <w:b w:val="1"/>
                <w:bCs w:val="1"/>
                <w:color w:val="000000"/>
                <w:rtl w:val="0"/>
              </w:rPr>
              <w:t xml:space="preserve">Definition: Citizens choose people to act and make decisions for them in government. </w:t>
            </w:r>
          </w:p>
          <w:p w:rsidR="00000000" w:rsidDel="00000000" w:rsidP="00000000" w:rsidRDefault="00000000" w:rsidRPr="00000000" w14:paraId="00000009">
            <w:pPr>
              <w:spacing w:after="0" w:line="276" w:lineRule="auto"/>
              <w:rPr>
                <w:b w:val="1"/>
                <w:bCs w:val="1"/>
                <w:color w:val="000000"/>
              </w:rPr>
            </w:pPr>
            <w:r w:rsidDel="00000000" w:rsidR="00000000" w:rsidRPr="00000000">
              <w:rPr>
                <w:b w:val="1"/>
                <w:bCs w:val="1"/>
                <w:color w:val="000000"/>
                <w:rtl w:val="0"/>
              </w:rPr>
              <w:t xml:space="preserve">Declaration of Independence Connection: “...imposing Taxes on us without our consent…”</w:t>
            </w:r>
          </w:p>
        </w:tc>
      </w:tr>
    </w:tbl>
    <w:p w:rsidR="00000000" w:rsidDel="00000000" w:rsidP="00000000" w:rsidRDefault="00000000" w:rsidRPr="00000000" w14:paraId="0000000A">
      <w:pPr>
        <w:spacing w:after="0" w:line="276" w:lineRule="auto"/>
        <w:jc w:val="center"/>
        <w:rPr>
          <w:color w:val="000000"/>
        </w:rPr>
      </w:pPr>
      <w:r w:rsidDel="00000000" w:rsidR="00000000" w:rsidRPr="00000000">
        <w:rPr>
          <w:rtl w:val="0"/>
        </w:rPr>
      </w:r>
    </w:p>
    <w:p w:rsidR="00000000" w:rsidDel="00000000" w:rsidP="00000000" w:rsidRDefault="00000000" w:rsidRPr="00000000" w14:paraId="0000000B">
      <w:pPr>
        <w:spacing w:after="0" w:line="276" w:lineRule="auto"/>
        <w:rPr>
          <w:b w:val="1"/>
          <w:bCs w:val="1"/>
          <w:color w:val="000000"/>
        </w:rPr>
      </w:pPr>
      <w:r w:rsidDel="00000000" w:rsidR="00000000" w:rsidRPr="00000000">
        <w:rPr>
          <w:b w:val="1"/>
          <w:bCs w:val="1"/>
          <w:color w:val="000000"/>
          <w:rtl w:val="0"/>
        </w:rPr>
        <w:t xml:space="preserve">Compelling Question:</w:t>
      </w:r>
    </w:p>
    <w:tbl>
      <w:tblPr>
        <w:tblStyle w:val="Table2"/>
        <w:tblW w:w="1429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95"/>
        <w:tblGridChange w:id="0">
          <w:tblGrid>
            <w:gridCol w:w="14295"/>
          </w:tblGrid>
        </w:tblGridChange>
      </w:tblGrid>
      <w:tr>
        <w:trPr>
          <w:cantSplit w:val="0"/>
          <w:trHeight w:val="91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C">
            <w:pPr>
              <w:widowControl w:val="0"/>
              <w:spacing w:after="0" w:line="240" w:lineRule="auto"/>
              <w:ind w:right="-150"/>
              <w:rPr>
                <w:color w:val="000000"/>
              </w:rPr>
            </w:pPr>
            <w:r w:rsidDel="00000000" w:rsidR="00000000" w:rsidRPr="00000000">
              <w:rPr>
                <w:color w:val="000000"/>
                <w:rtl w:val="0"/>
              </w:rPr>
              <w:t xml:space="preserve">Did later U.S. presidents follow George Washington’s advice about foreign alliances? </w:t>
            </w:r>
            <w:r w:rsidDel="00000000" w:rsidR="00000000" w:rsidRPr="00000000">
              <w:rPr>
                <w:rtl w:val="0"/>
              </w:rPr>
            </w:r>
          </w:p>
        </w:tc>
      </w:tr>
      <w:tr>
        <w:trPr>
          <w:cantSplit w:val="0"/>
          <w:trHeight w:val="171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D">
            <w:pPr>
              <w:widowControl w:val="0"/>
              <w:spacing w:after="0" w:line="240" w:lineRule="auto"/>
              <w:ind w:right="-150"/>
              <w:rPr>
                <w:b w:val="1"/>
                <w:bCs w:val="1"/>
                <w:color w:val="000000"/>
              </w:rPr>
            </w:pPr>
            <w:r w:rsidDel="00000000" w:rsidR="00000000" w:rsidRPr="00000000">
              <w:rPr>
                <w:b w:val="1"/>
                <w:bCs w:val="1"/>
                <w:color w:val="000000"/>
                <w:rtl w:val="0"/>
              </w:rPr>
              <w:t xml:space="preserve">Standards Alignment: </w:t>
            </w:r>
          </w:p>
          <w:p w:rsidR="00000000" w:rsidDel="00000000" w:rsidP="00000000" w:rsidRDefault="00000000" w:rsidRPr="00000000" w14:paraId="0000000E">
            <w:pPr>
              <w:widowControl w:val="0"/>
              <w:spacing w:after="220" w:line="240" w:lineRule="auto"/>
              <w:ind w:right="-150"/>
              <w:rPr>
                <w:b w:val="1"/>
                <w:bCs w:val="1"/>
                <w:color w:val="373737"/>
              </w:rPr>
            </w:pPr>
            <w:hyperlink r:id="rId6">
              <w:r w:rsidDel="00000000" w:rsidR="00000000" w:rsidRPr="00000000">
                <w:rPr>
                  <w:b w:val="1"/>
                  <w:bCs w:val="1"/>
                  <w:color w:val="373737"/>
                  <w:rtl w:val="0"/>
                </w:rPr>
                <w:t xml:space="preserve">CCSS.ELA-Literacy.RH.11-12.1</w:t>
              </w:r>
            </w:hyperlink>
            <w:r w:rsidDel="00000000" w:rsidR="00000000" w:rsidRPr="00000000">
              <w:rPr>
                <w:rtl w:val="0"/>
              </w:rPr>
            </w:r>
          </w:p>
          <w:p w:rsidR="00000000" w:rsidDel="00000000" w:rsidP="00000000" w:rsidRDefault="00000000" w:rsidRPr="00000000" w14:paraId="0000000F">
            <w:pPr>
              <w:widowControl w:val="0"/>
              <w:spacing w:after="220" w:line="240" w:lineRule="auto"/>
              <w:ind w:right="-150"/>
              <w:rPr>
                <w:b w:val="1"/>
                <w:bCs w:val="1"/>
                <w:color w:val="202020"/>
              </w:rPr>
            </w:pPr>
            <w:r w:rsidDel="00000000" w:rsidR="00000000" w:rsidRPr="00000000">
              <w:rPr>
                <w:b w:val="1"/>
                <w:bCs w:val="1"/>
                <w:color w:val="202020"/>
                <w:rtl w:val="0"/>
              </w:rPr>
              <w:t xml:space="preserve">Cite specific textual evidence to support analysis of primary and secondary sources, connecting insights gained from specific details to an understanding of the text as a whole.</w:t>
            </w:r>
          </w:p>
          <w:p w:rsidR="00000000" w:rsidDel="00000000" w:rsidP="00000000" w:rsidRDefault="00000000" w:rsidRPr="00000000" w14:paraId="00000010">
            <w:pPr>
              <w:widowControl w:val="0"/>
              <w:spacing w:after="220" w:line="240" w:lineRule="auto"/>
              <w:ind w:right="-150"/>
              <w:rPr>
                <w:b w:val="1"/>
                <w:bCs w:val="1"/>
                <w:color w:val="373737"/>
              </w:rPr>
            </w:pPr>
            <w:hyperlink r:id="rId7">
              <w:r w:rsidDel="00000000" w:rsidR="00000000" w:rsidRPr="00000000">
                <w:rPr>
                  <w:b w:val="1"/>
                  <w:bCs w:val="1"/>
                  <w:color w:val="373737"/>
                  <w:rtl w:val="0"/>
                </w:rPr>
                <w:t xml:space="preserve">CCSS.ELA-Literacy.RH.11-12.2</w:t>
              </w:r>
            </w:hyperlink>
            <w:r w:rsidDel="00000000" w:rsidR="00000000" w:rsidRPr="00000000">
              <w:rPr>
                <w:rtl w:val="0"/>
              </w:rPr>
            </w:r>
          </w:p>
          <w:p w:rsidR="00000000" w:rsidDel="00000000" w:rsidP="00000000" w:rsidRDefault="00000000" w:rsidRPr="00000000" w14:paraId="00000011">
            <w:pPr>
              <w:widowControl w:val="0"/>
              <w:spacing w:after="220" w:line="240" w:lineRule="auto"/>
              <w:ind w:right="-150"/>
              <w:rPr>
                <w:b w:val="1"/>
                <w:bCs w:val="1"/>
                <w:color w:val="202020"/>
              </w:rPr>
            </w:pPr>
            <w:r w:rsidDel="00000000" w:rsidR="00000000" w:rsidRPr="00000000">
              <w:rPr>
                <w:b w:val="1"/>
                <w:bCs w:val="1"/>
                <w:color w:val="202020"/>
                <w:rtl w:val="0"/>
              </w:rPr>
              <w:t xml:space="preserve">Determine the central ideas or information of a primary or secondary source; provide an accurate summary that makes clear the relationships among the key details and ideas.</w:t>
            </w:r>
          </w:p>
          <w:p w:rsidR="00000000" w:rsidDel="00000000" w:rsidP="00000000" w:rsidRDefault="00000000" w:rsidRPr="00000000" w14:paraId="00000012">
            <w:pPr>
              <w:widowControl w:val="0"/>
              <w:spacing w:after="0" w:line="240" w:lineRule="auto"/>
              <w:ind w:right="-150"/>
              <w:rPr>
                <w:b w:val="1"/>
                <w:bCs w:val="1"/>
                <w:color w:val="000000"/>
              </w:rPr>
            </w:pPr>
            <w:r w:rsidDel="00000000" w:rsidR="00000000" w:rsidRPr="00000000">
              <w:rPr>
                <w:rtl w:val="0"/>
              </w:rPr>
            </w:r>
          </w:p>
        </w:tc>
      </w:tr>
    </w:tbl>
    <w:p w:rsidR="00000000" w:rsidDel="00000000" w:rsidP="00000000" w:rsidRDefault="00000000" w:rsidRPr="00000000" w14:paraId="00000013">
      <w:pPr>
        <w:spacing w:after="0" w:line="276" w:lineRule="auto"/>
        <w:rPr>
          <w:color w:val="000000"/>
        </w:rPr>
      </w:pPr>
      <w:r w:rsidDel="00000000" w:rsidR="00000000" w:rsidRPr="00000000">
        <w:rPr>
          <w:rtl w:val="0"/>
        </w:rPr>
      </w:r>
    </w:p>
    <w:p w:rsidR="00000000" w:rsidDel="00000000" w:rsidP="00000000" w:rsidRDefault="00000000" w:rsidRPr="00000000" w14:paraId="00000014">
      <w:pPr>
        <w:spacing w:after="0" w:line="276" w:lineRule="auto"/>
        <w:rPr>
          <w:b w:val="1"/>
          <w:bCs w:val="1"/>
          <w:color w:val="000000"/>
        </w:rPr>
      </w:pPr>
      <w:r w:rsidDel="00000000" w:rsidR="00000000" w:rsidRPr="00000000">
        <w:rPr>
          <w:b w:val="1"/>
          <w:bCs w:val="1"/>
          <w:color w:val="000000"/>
          <w:rtl w:val="0"/>
        </w:rPr>
        <w:t xml:space="preserve">Supporting Questions:</w:t>
      </w:r>
    </w:p>
    <w:tbl>
      <w:tblPr>
        <w:tblStyle w:val="Table3"/>
        <w:tblW w:w="1431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6870"/>
        <w:gridCol w:w="7440"/>
        <w:tblGridChange w:id="0">
          <w:tblGrid>
            <w:gridCol w:w="6870"/>
            <w:gridCol w:w="7440"/>
          </w:tblGrid>
        </w:tblGridChange>
      </w:tblGrid>
      <w:tr>
        <w:trPr>
          <w:cantSplit w:val="0"/>
          <w:trHeight w:val="213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5">
            <w:pPr>
              <w:widowControl w:val="0"/>
              <w:spacing w:after="0" w:line="240" w:lineRule="auto"/>
              <w:rPr>
                <w:color w:val="09090b"/>
              </w:rPr>
            </w:pPr>
            <w:r w:rsidDel="00000000" w:rsidR="00000000" w:rsidRPr="00000000">
              <w:rPr>
                <w:color w:val="000000"/>
                <w:rtl w:val="0"/>
              </w:rPr>
              <w:t xml:space="preserve">1.) What are </w:t>
            </w:r>
            <w:r w:rsidDel="00000000" w:rsidR="00000000" w:rsidRPr="00000000">
              <w:rPr>
                <w:color w:val="09090b"/>
                <w:rtl w:val="0"/>
              </w:rPr>
              <w:t xml:space="preserve">Washington’s warnings in his Farewell Address (1796) about foreign entanglements and political parties?</w:t>
            </w:r>
          </w:p>
          <w:p w:rsidR="00000000" w:rsidDel="00000000" w:rsidP="00000000" w:rsidRDefault="00000000" w:rsidRPr="00000000" w14:paraId="00000016">
            <w:pPr>
              <w:widowControl w:val="0"/>
              <w:spacing w:after="0" w:line="240" w:lineRule="auto"/>
              <w:rPr>
                <w:color w:val="00000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17">
            <w:pPr>
              <w:widowControl w:val="0"/>
              <w:spacing w:after="0" w:line="240" w:lineRule="auto"/>
              <w:rPr>
                <w:color w:val="000000"/>
              </w:rPr>
            </w:pPr>
            <w:r w:rsidDel="00000000" w:rsidR="00000000" w:rsidRPr="00000000">
              <w:rPr>
                <w:color w:val="000000"/>
                <w:rtl w:val="0"/>
              </w:rPr>
              <w:t xml:space="preserve">2.) </w:t>
            </w:r>
            <w:r w:rsidDel="00000000" w:rsidR="00000000" w:rsidRPr="00000000">
              <w:rPr>
                <w:color w:val="09090b"/>
                <w:rtl w:val="0"/>
              </w:rPr>
              <w:t xml:space="preserve"> How did later U.S. foreign-policy doctrines and actions echoed, departed from, or reinterpreted Washington’s advice?</w:t>
            </w:r>
            <w:r w:rsidDel="00000000" w:rsidR="00000000" w:rsidRPr="00000000">
              <w:rPr>
                <w:rtl w:val="0"/>
              </w:rPr>
            </w:r>
          </w:p>
        </w:tc>
      </w:tr>
    </w:tbl>
    <w:p w:rsidR="00000000" w:rsidDel="00000000" w:rsidP="00000000" w:rsidRDefault="00000000" w:rsidRPr="00000000" w14:paraId="00000018">
      <w:pPr>
        <w:spacing w:after="0" w:line="276" w:lineRule="auto"/>
        <w:rPr>
          <w:b w:val="1"/>
          <w:bCs w:val="1"/>
          <w:color w:val="000000"/>
        </w:rPr>
      </w:pPr>
      <w:r w:rsidDel="00000000" w:rsidR="00000000" w:rsidRPr="00000000">
        <w:rPr>
          <w:rtl w:val="0"/>
        </w:rPr>
      </w:r>
    </w:p>
    <w:p w:rsidR="00000000" w:rsidDel="00000000" w:rsidP="00000000" w:rsidRDefault="00000000" w:rsidRPr="00000000" w14:paraId="00000019">
      <w:pPr>
        <w:spacing w:after="0" w:line="276" w:lineRule="auto"/>
        <w:rPr>
          <w:b w:val="1"/>
          <w:bCs w:val="1"/>
          <w:color w:val="000000"/>
        </w:rPr>
      </w:pPr>
      <w:r w:rsidDel="00000000" w:rsidR="00000000" w:rsidRPr="00000000">
        <w:rPr>
          <w:b w:val="1"/>
          <w:bCs w:val="1"/>
          <w:color w:val="000000"/>
          <w:rtl w:val="0"/>
        </w:rPr>
        <w:t xml:space="preserve">Key Words, Ideas, and Phrases and Definitions:</w:t>
      </w:r>
    </w:p>
    <w:tbl>
      <w:tblPr>
        <w:tblStyle w:val="Table4"/>
        <w:tblW w:w="1434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340"/>
        <w:tblGridChange w:id="0">
          <w:tblGrid>
            <w:gridCol w:w="14340"/>
          </w:tblGrid>
        </w:tblGridChange>
      </w:tblGrid>
      <w:tr>
        <w:trPr>
          <w:cantSplit w:val="0"/>
          <w:trHeight w:val="5324.737500000001"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A">
            <w:pPr>
              <w:widowControl w:val="0"/>
              <w:numPr>
                <w:ilvl w:val="0"/>
                <w:numId w:val="14"/>
              </w:numPr>
              <w:spacing w:after="0" w:line="240" w:lineRule="auto"/>
              <w:ind w:left="720" w:hanging="360"/>
              <w:rPr>
                <w:color w:val="000000"/>
              </w:rPr>
            </w:pPr>
            <w:r w:rsidDel="00000000" w:rsidR="00000000" w:rsidRPr="00000000">
              <w:rPr>
                <w:color w:val="000000"/>
                <w:rtl w:val="0"/>
              </w:rPr>
              <w:t xml:space="preserve"> isolationism vs interventionism</w:t>
            </w:r>
          </w:p>
          <w:p w:rsidR="00000000" w:rsidDel="00000000" w:rsidP="00000000" w:rsidRDefault="00000000" w:rsidRPr="00000000" w14:paraId="0000001B">
            <w:pPr>
              <w:widowControl w:val="0"/>
              <w:numPr>
                <w:ilvl w:val="1"/>
                <w:numId w:val="14"/>
              </w:numPr>
              <w:spacing w:after="0" w:line="240" w:lineRule="auto"/>
              <w:ind w:left="1440" w:hanging="360"/>
              <w:rPr>
                <w:color w:val="000000"/>
              </w:rPr>
            </w:pPr>
            <w:r w:rsidDel="00000000" w:rsidR="00000000" w:rsidRPr="00000000">
              <w:rPr>
                <w:color w:val="0a0a0a"/>
                <w:highlight w:val="white"/>
                <w:rtl w:val="0"/>
              </w:rPr>
              <w:t xml:space="preserve">Isolationism prioritizes national self-reliance, avoiding foreign alliances and conflicts to focus on domestic affairs, while interventionism advocates active engagement in global affairs, using military or economic force to influence other nations and promote foreign interests. Isolationism seeks to avoid foreign entanglements, whereas interventionism asserts that global stability requires active, often military, involvement</w:t>
            </w:r>
            <w:r w:rsidDel="00000000" w:rsidR="00000000" w:rsidRPr="00000000">
              <w:rPr>
                <w:rtl w:val="0"/>
              </w:rPr>
            </w:r>
          </w:p>
          <w:p w:rsidR="00000000" w:rsidDel="00000000" w:rsidP="00000000" w:rsidRDefault="00000000" w:rsidRPr="00000000" w14:paraId="0000001C">
            <w:pPr>
              <w:widowControl w:val="0"/>
              <w:numPr>
                <w:ilvl w:val="0"/>
                <w:numId w:val="14"/>
              </w:numPr>
              <w:spacing w:after="0" w:line="240" w:lineRule="auto"/>
              <w:ind w:left="720" w:hanging="360"/>
              <w:rPr>
                <w:color w:val="000000"/>
              </w:rPr>
            </w:pPr>
            <w:r w:rsidDel="00000000" w:rsidR="00000000" w:rsidRPr="00000000">
              <w:rPr>
                <w:color w:val="000000"/>
                <w:rtl w:val="0"/>
              </w:rPr>
              <w:t xml:space="preserve">Monroe Doctrine as hemisphere policy</w:t>
            </w:r>
          </w:p>
          <w:p w:rsidR="00000000" w:rsidDel="00000000" w:rsidP="00000000" w:rsidRDefault="00000000" w:rsidRPr="00000000" w14:paraId="0000001D">
            <w:pPr>
              <w:widowControl w:val="0"/>
              <w:numPr>
                <w:ilvl w:val="1"/>
                <w:numId w:val="14"/>
              </w:numPr>
              <w:spacing w:after="0" w:line="240" w:lineRule="auto"/>
              <w:ind w:left="1440" w:hanging="360"/>
              <w:rPr>
                <w:color w:val="000000"/>
              </w:rPr>
            </w:pPr>
            <w:r w:rsidDel="00000000" w:rsidR="00000000" w:rsidRPr="00000000">
              <w:rPr>
                <w:color w:val="0a0a0a"/>
                <w:highlight w:val="white"/>
                <w:rtl w:val="0"/>
              </w:rPr>
              <w:t xml:space="preserve">D</w:t>
            </w:r>
            <w:r w:rsidDel="00000000" w:rsidR="00000000" w:rsidRPr="00000000">
              <w:rPr>
                <w:color w:val="0a0a0a"/>
                <w:highlight w:val="white"/>
                <w:rtl w:val="0"/>
              </w:rPr>
              <w:t xml:space="preserve">elivered in 1823, The Monroe Doctrine is a foundational U.S. foreign policy declaring the Western Hemisphere off-limits to further European colonization. It established the U.S. as a regional hegemon, asserting a sphere of interest against foreign intervention while promising non-interference in European affairs. </w:t>
            </w:r>
            <w:r w:rsidDel="00000000" w:rsidR="00000000" w:rsidRPr="00000000">
              <w:rPr>
                <w:rtl w:val="0"/>
              </w:rPr>
            </w:r>
          </w:p>
          <w:p w:rsidR="00000000" w:rsidDel="00000000" w:rsidP="00000000" w:rsidRDefault="00000000" w:rsidRPr="00000000" w14:paraId="0000001E">
            <w:pPr>
              <w:widowControl w:val="0"/>
              <w:numPr>
                <w:ilvl w:val="0"/>
                <w:numId w:val="14"/>
              </w:numPr>
              <w:spacing w:after="0" w:line="240" w:lineRule="auto"/>
              <w:ind w:left="720" w:hanging="360"/>
              <w:rPr>
                <w:color w:val="000000"/>
              </w:rPr>
            </w:pPr>
            <w:r w:rsidDel="00000000" w:rsidR="00000000" w:rsidRPr="00000000">
              <w:rPr>
                <w:color w:val="000000"/>
                <w:rtl w:val="0"/>
              </w:rPr>
              <w:t xml:space="preserve">Roosevelt’s Corollary as active intervention</w:t>
            </w:r>
          </w:p>
          <w:p w:rsidR="00000000" w:rsidDel="00000000" w:rsidP="00000000" w:rsidRDefault="00000000" w:rsidRPr="00000000" w14:paraId="0000001F">
            <w:pPr>
              <w:widowControl w:val="0"/>
              <w:numPr>
                <w:ilvl w:val="1"/>
                <w:numId w:val="14"/>
              </w:numPr>
              <w:spacing w:after="0" w:line="240" w:lineRule="auto"/>
              <w:ind w:left="1440" w:hanging="360"/>
              <w:rPr>
                <w:color w:val="000000"/>
              </w:rPr>
            </w:pPr>
            <w:r w:rsidDel="00000000" w:rsidR="00000000" w:rsidRPr="00000000">
              <w:rPr>
                <w:color w:val="0a0a0a"/>
                <w:highlight w:val="white"/>
                <w:rtl w:val="0"/>
              </w:rPr>
              <w:t xml:space="preserve">Issued in 1904, the Roosevelt Corollary transformed the Monroe Doctrine from a passive warning against European interference into an active policy of U.S. interventionism in Latin America. It declared the U.S. an "international police power" authorized to intervene in nations guilty of "chronic wrongdoing" or instability, aiming to maintain economic stability and prevent European encroachment</w:t>
            </w:r>
            <w:r w:rsidDel="00000000" w:rsidR="00000000" w:rsidRPr="00000000">
              <w:rPr>
                <w:rtl w:val="0"/>
              </w:rPr>
            </w:r>
          </w:p>
          <w:p w:rsidR="00000000" w:rsidDel="00000000" w:rsidP="00000000" w:rsidRDefault="00000000" w:rsidRPr="00000000" w14:paraId="00000020">
            <w:pPr>
              <w:widowControl w:val="0"/>
              <w:numPr>
                <w:ilvl w:val="0"/>
                <w:numId w:val="14"/>
              </w:numPr>
              <w:spacing w:after="0" w:line="240" w:lineRule="auto"/>
              <w:ind w:left="720" w:hanging="360"/>
              <w:rPr>
                <w:color w:val="000000"/>
              </w:rPr>
            </w:pPr>
            <w:r w:rsidDel="00000000" w:rsidR="00000000" w:rsidRPr="00000000">
              <w:rPr>
                <w:color w:val="000000"/>
                <w:rtl w:val="0"/>
              </w:rPr>
              <w:t xml:space="preserve">Truman Doctrine as global containment</w:t>
            </w:r>
          </w:p>
          <w:p w:rsidR="00000000" w:rsidDel="00000000" w:rsidP="00000000" w:rsidRDefault="00000000" w:rsidRPr="00000000" w14:paraId="00000021">
            <w:pPr>
              <w:widowControl w:val="0"/>
              <w:numPr>
                <w:ilvl w:val="1"/>
                <w:numId w:val="14"/>
              </w:numPr>
              <w:spacing w:after="0" w:line="240" w:lineRule="auto"/>
              <w:ind w:left="1440" w:hanging="360"/>
              <w:rPr>
                <w:color w:val="000000"/>
              </w:rPr>
            </w:pPr>
            <w:r w:rsidDel="00000000" w:rsidR="00000000" w:rsidRPr="00000000">
              <w:rPr>
                <w:color w:val="0a0a0a"/>
                <w:highlight w:val="white"/>
                <w:rtl w:val="0"/>
              </w:rPr>
              <w:t xml:space="preserve">A</w:t>
            </w:r>
            <w:r w:rsidDel="00000000" w:rsidR="00000000" w:rsidRPr="00000000">
              <w:rPr>
                <w:color w:val="0a0a0a"/>
                <w:highlight w:val="white"/>
                <w:rtl w:val="0"/>
              </w:rPr>
              <w:t xml:space="preserve">nnounced on March 12, 1947, The Truman Doctrine established a U.S. foreign policy of global containment aimed at stopping Soviet-backed communist expansion. By providing immediate economic and military aid to Greece and Turkey, the U.S. committed to supporting "free peoples" worldwide, shifting from isolationism to a proactive role in fighting communism</w:t>
            </w:r>
            <w:r w:rsidDel="00000000" w:rsidR="00000000" w:rsidRPr="00000000">
              <w:rPr>
                <w:rtl w:val="0"/>
              </w:rPr>
            </w:r>
          </w:p>
          <w:p w:rsidR="00000000" w:rsidDel="00000000" w:rsidP="00000000" w:rsidRDefault="00000000" w:rsidRPr="00000000" w14:paraId="00000022">
            <w:pPr>
              <w:widowControl w:val="0"/>
              <w:spacing w:after="0" w:line="240" w:lineRule="auto"/>
              <w:ind w:right="0"/>
              <w:rPr>
                <w:color w:val="000000"/>
              </w:rPr>
            </w:pPr>
            <w:r w:rsidDel="00000000" w:rsidR="00000000" w:rsidRPr="00000000">
              <w:rPr>
                <w:rtl w:val="0"/>
              </w:rPr>
            </w:r>
          </w:p>
          <w:p w:rsidR="00000000" w:rsidDel="00000000" w:rsidP="00000000" w:rsidRDefault="00000000" w:rsidRPr="00000000" w14:paraId="00000023">
            <w:pPr>
              <w:widowControl w:val="0"/>
              <w:spacing w:after="0" w:line="240" w:lineRule="auto"/>
              <w:ind w:right="0"/>
              <w:rPr>
                <w:color w:val="000000"/>
              </w:rPr>
            </w:pPr>
            <w:r w:rsidDel="00000000" w:rsidR="00000000" w:rsidRPr="00000000">
              <w:rPr>
                <w:rtl w:val="0"/>
              </w:rPr>
            </w:r>
          </w:p>
          <w:p w:rsidR="00000000" w:rsidDel="00000000" w:rsidP="00000000" w:rsidRDefault="00000000" w:rsidRPr="00000000" w14:paraId="00000024">
            <w:pPr>
              <w:widowControl w:val="0"/>
              <w:spacing w:after="0" w:line="240" w:lineRule="auto"/>
              <w:ind w:right="0"/>
              <w:rPr>
                <w:color w:val="000000"/>
              </w:rPr>
            </w:pPr>
            <w:r w:rsidDel="00000000" w:rsidR="00000000" w:rsidRPr="00000000">
              <w:rPr>
                <w:rtl w:val="0"/>
              </w:rPr>
            </w:r>
          </w:p>
          <w:p w:rsidR="00000000" w:rsidDel="00000000" w:rsidP="00000000" w:rsidRDefault="00000000" w:rsidRPr="00000000" w14:paraId="00000025">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26">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27">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28">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29">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2A">
            <w:pPr>
              <w:widowControl w:val="0"/>
              <w:spacing w:after="0" w:line="240" w:lineRule="auto"/>
              <w:rPr>
                <w:color w:val="000000"/>
              </w:rPr>
            </w:pPr>
            <w:r w:rsidDel="00000000" w:rsidR="00000000" w:rsidRPr="00000000">
              <w:rPr>
                <w:rtl w:val="0"/>
              </w:rPr>
            </w:r>
          </w:p>
        </w:tc>
      </w:tr>
    </w:tbl>
    <w:p w:rsidR="00000000" w:rsidDel="00000000" w:rsidP="00000000" w:rsidRDefault="00000000" w:rsidRPr="00000000" w14:paraId="0000002B">
      <w:pPr>
        <w:spacing w:after="0" w:line="276" w:lineRule="auto"/>
        <w:rPr>
          <w:color w:val="000000"/>
        </w:rPr>
      </w:pPr>
      <w:r w:rsidDel="00000000" w:rsidR="00000000" w:rsidRPr="00000000">
        <w:rPr>
          <w:rtl w:val="0"/>
        </w:rPr>
      </w:r>
    </w:p>
    <w:p w:rsidR="00000000" w:rsidDel="00000000" w:rsidP="00000000" w:rsidRDefault="00000000" w:rsidRPr="00000000" w14:paraId="0000002C">
      <w:pPr>
        <w:spacing w:after="0" w:line="276" w:lineRule="auto"/>
        <w:rPr>
          <w:b w:val="1"/>
          <w:bCs w:val="1"/>
          <w:color w:val="000000"/>
        </w:rPr>
      </w:pPr>
      <w:r w:rsidDel="00000000" w:rsidR="00000000" w:rsidRPr="00000000">
        <w:rPr>
          <w:rtl w:val="0"/>
        </w:rPr>
      </w:r>
    </w:p>
    <w:p w:rsidR="00000000" w:rsidDel="00000000" w:rsidP="00000000" w:rsidRDefault="00000000" w:rsidRPr="00000000" w14:paraId="0000002D">
      <w:pPr>
        <w:spacing w:after="0" w:line="276" w:lineRule="auto"/>
        <w:rPr>
          <w:b w:val="1"/>
          <w:bCs w:val="1"/>
          <w:color w:val="000000"/>
        </w:rPr>
      </w:pPr>
      <w:r w:rsidDel="00000000" w:rsidR="00000000" w:rsidRPr="00000000">
        <w:rPr>
          <w:rtl w:val="0"/>
        </w:rPr>
      </w:r>
    </w:p>
    <w:p w:rsidR="00000000" w:rsidDel="00000000" w:rsidP="00000000" w:rsidRDefault="00000000" w:rsidRPr="00000000" w14:paraId="0000002E">
      <w:pPr>
        <w:spacing w:after="0" w:line="276" w:lineRule="auto"/>
        <w:rPr>
          <w:b w:val="1"/>
          <w:bCs w:val="1"/>
          <w:color w:val="000000"/>
        </w:rPr>
      </w:pPr>
      <w:r w:rsidDel="00000000" w:rsidR="00000000" w:rsidRPr="00000000">
        <w:rPr>
          <w:rtl w:val="0"/>
        </w:rPr>
      </w:r>
    </w:p>
    <w:p w:rsidR="00000000" w:rsidDel="00000000" w:rsidP="00000000" w:rsidRDefault="00000000" w:rsidRPr="00000000" w14:paraId="0000002F">
      <w:pPr>
        <w:spacing w:after="0" w:line="276" w:lineRule="auto"/>
        <w:rPr>
          <w:b w:val="1"/>
          <w:bCs w:val="1"/>
          <w:color w:val="000000"/>
        </w:rPr>
      </w:pPr>
      <w:r w:rsidDel="00000000" w:rsidR="00000000" w:rsidRPr="00000000">
        <w:rPr>
          <w:rtl w:val="0"/>
        </w:rPr>
      </w:r>
    </w:p>
    <w:p w:rsidR="00000000" w:rsidDel="00000000" w:rsidP="00000000" w:rsidRDefault="00000000" w:rsidRPr="00000000" w14:paraId="00000030">
      <w:pPr>
        <w:spacing w:after="0" w:line="276" w:lineRule="auto"/>
        <w:rPr>
          <w:b w:val="1"/>
          <w:bCs w:val="1"/>
          <w:color w:val="000000"/>
        </w:rPr>
      </w:pPr>
      <w:r w:rsidDel="00000000" w:rsidR="00000000" w:rsidRPr="00000000">
        <w:rPr>
          <w:rtl w:val="0"/>
        </w:rPr>
      </w:r>
    </w:p>
    <w:p w:rsidR="00000000" w:rsidDel="00000000" w:rsidP="00000000" w:rsidRDefault="00000000" w:rsidRPr="00000000" w14:paraId="00000031">
      <w:pPr>
        <w:spacing w:after="0" w:line="276" w:lineRule="auto"/>
        <w:rPr>
          <w:b w:val="1"/>
          <w:bCs w:val="1"/>
          <w:color w:val="000000"/>
        </w:rPr>
      </w:pPr>
      <w:r w:rsidDel="00000000" w:rsidR="00000000" w:rsidRPr="00000000">
        <w:rPr>
          <w:rtl w:val="0"/>
        </w:rPr>
      </w:r>
    </w:p>
    <w:p w:rsidR="00000000" w:rsidDel="00000000" w:rsidP="00000000" w:rsidRDefault="00000000" w:rsidRPr="00000000" w14:paraId="00000032">
      <w:pPr>
        <w:spacing w:after="0" w:line="276" w:lineRule="auto"/>
        <w:rPr>
          <w:b w:val="1"/>
          <w:bCs w:val="1"/>
          <w:color w:val="000000"/>
        </w:rPr>
      </w:pPr>
      <w:r w:rsidDel="00000000" w:rsidR="00000000" w:rsidRPr="00000000">
        <w:rPr>
          <w:b w:val="1"/>
          <w:bCs w:val="1"/>
          <w:color w:val="000000"/>
          <w:rtl w:val="0"/>
        </w:rPr>
        <w:t xml:space="preserve">Lesson Information:</w:t>
      </w:r>
    </w:p>
    <w:tbl>
      <w:tblPr>
        <w:tblStyle w:val="Table5"/>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555"/>
        <w:gridCol w:w="10845"/>
        <w:tblGridChange w:id="0">
          <w:tblGrid>
            <w:gridCol w:w="3555"/>
            <w:gridCol w:w="1084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3">
            <w:pPr>
              <w:widowControl w:val="0"/>
              <w:spacing w:after="0" w:line="240" w:lineRule="auto"/>
              <w:rPr>
                <w:color w:val="000000"/>
              </w:rPr>
            </w:pPr>
            <w:r w:rsidDel="00000000" w:rsidR="00000000" w:rsidRPr="00000000">
              <w:rPr>
                <w:color w:val="000000"/>
                <w:rtl w:val="0"/>
              </w:rPr>
              <w:t xml:space="preserve">Lesson Description/Overview</w:t>
            </w:r>
          </w:p>
        </w:tc>
        <w:tc>
          <w:tcPr>
            <w:shd w:fill="auto" w:val="clear"/>
            <w:tcMar>
              <w:top w:w="100.0" w:type="dxa"/>
              <w:left w:w="100.0" w:type="dxa"/>
              <w:bottom w:w="100.0" w:type="dxa"/>
              <w:right w:w="100.0" w:type="dxa"/>
            </w:tcMar>
            <w:vAlign w:val="top"/>
          </w:tcPr>
          <w:p w:rsidR="00000000" w:rsidDel="00000000" w:rsidP="00000000" w:rsidRDefault="00000000" w:rsidRPr="00000000" w14:paraId="00000034">
            <w:pPr>
              <w:widowControl w:val="0"/>
              <w:spacing w:after="0" w:line="240" w:lineRule="auto"/>
              <w:rPr>
                <w:color w:val="000000"/>
              </w:rPr>
            </w:pPr>
            <w:r w:rsidDel="00000000" w:rsidR="00000000" w:rsidRPr="00000000">
              <w:rPr>
                <w:color w:val="000000"/>
                <w:rtl w:val="0"/>
              </w:rPr>
              <w:t xml:space="preserve">In this lesson students will examine the foreign policy advice of President George Washington and then evaluate the policies for four other US presidents to analyze if they followed his advice.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5">
            <w:pPr>
              <w:widowControl w:val="0"/>
              <w:spacing w:after="0" w:line="240" w:lineRule="auto"/>
              <w:rPr>
                <w:color w:val="000000"/>
              </w:rPr>
            </w:pPr>
            <w:r w:rsidDel="00000000" w:rsidR="00000000" w:rsidRPr="00000000">
              <w:rPr>
                <w:color w:val="000000"/>
                <w:rtl w:val="0"/>
              </w:rPr>
              <w:t xml:space="preserve">Suggested Time</w:t>
            </w:r>
          </w:p>
        </w:tc>
        <w:tc>
          <w:tcPr>
            <w:shd w:fill="auto" w:val="clear"/>
            <w:tcMar>
              <w:top w:w="100.0" w:type="dxa"/>
              <w:left w:w="100.0" w:type="dxa"/>
              <w:bottom w:w="100.0" w:type="dxa"/>
              <w:right w:w="100.0" w:type="dxa"/>
            </w:tcMar>
            <w:vAlign w:val="top"/>
          </w:tcPr>
          <w:p w:rsidR="00000000" w:rsidDel="00000000" w:rsidP="00000000" w:rsidRDefault="00000000" w:rsidRPr="00000000" w14:paraId="00000036">
            <w:pPr>
              <w:widowControl w:val="0"/>
              <w:spacing w:after="0" w:line="240" w:lineRule="auto"/>
              <w:rPr>
                <w:color w:val="000000"/>
              </w:rPr>
            </w:pPr>
            <w:sdt>
              <w:sdtPr>
                <w:alias w:val="Suggested Lesson Times"/>
                <w:id w:val="145434621"/>
                <w:dropDownList w:lastValue="90 minutes">
                  <w:listItem w:displayText="60 minutes" w:value="60 minutes"/>
                  <w:listItem w:displayText="90 minutes" w:value="90 minutes"/>
                  <w:listItem w:displayText="1 class period" w:value="1 class period"/>
                  <w:listItem w:displayText="2 class periods" w:value="2 class periods"/>
                  <w:listItem w:displayText="1 day" w:value="1 day"/>
                  <w:listItem w:displayText="2 day" w:value="2 day"/>
                  <w:listItem w:displayText="2 - 3 days" w:value="2 - 3 days"/>
                  <w:listItem w:displayText="1 week " w:value="1 week "/>
                </w:dropDownList>
              </w:sdtPr>
              <w:sdtContent>
                <w:r w:rsidDel="00000000" w:rsidR="00000000" w:rsidRPr="00000000">
                  <w:rPr>
                    <w:color w:val="000000"/>
                    <w:shd w:fill="e8eaed" w:val="clear"/>
                  </w:rPr>
                  <w:t xml:space="preserve">90 minutes</w:t>
                </w:r>
              </w:sdtContent>
            </w:sdt>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7">
            <w:pPr>
              <w:widowControl w:val="0"/>
              <w:spacing w:after="0" w:line="240" w:lineRule="auto"/>
              <w:rPr>
                <w:color w:val="000000"/>
              </w:rPr>
            </w:pPr>
            <w:r w:rsidDel="00000000" w:rsidR="00000000" w:rsidRPr="00000000">
              <w:rPr>
                <w:color w:val="000000"/>
                <w:rtl w:val="0"/>
              </w:rPr>
              <w:t xml:space="preserve">Suggested Grade Level</w:t>
            </w:r>
          </w:p>
        </w:tc>
        <w:tc>
          <w:tcPr>
            <w:shd w:fill="auto" w:val="clear"/>
            <w:tcMar>
              <w:top w:w="100.0" w:type="dxa"/>
              <w:left w:w="100.0" w:type="dxa"/>
              <w:bottom w:w="100.0" w:type="dxa"/>
              <w:right w:w="100.0" w:type="dxa"/>
            </w:tcMar>
            <w:vAlign w:val="top"/>
          </w:tcPr>
          <w:p w:rsidR="00000000" w:rsidDel="00000000" w:rsidP="00000000" w:rsidRDefault="00000000" w:rsidRPr="00000000" w14:paraId="00000038">
            <w:pPr>
              <w:widowControl w:val="0"/>
              <w:spacing w:after="0" w:line="240" w:lineRule="auto"/>
              <w:rPr>
                <w:color w:val="000000"/>
              </w:rPr>
            </w:pPr>
            <w:sdt>
              <w:sdtPr>
                <w:alias w:val="Grade Level"/>
                <w:id w:val="-1883702148"/>
                <w:dropDownList w:lastValue="High School">
                  <w:listItem w:displayText="Middle School" w:value="Middle School"/>
                  <w:listItem w:displayText="High School" w:value="High School"/>
                  <w:listItem w:displayText="Grades 6 - 7 " w:value="Grades 6 - 7 "/>
                  <w:listItem w:displayText="Grades 7 - 8" w:value="Grades 7 - 8"/>
                  <w:listItem w:displayText="Grade 7" w:value="Grade 7"/>
                  <w:listItem w:displayText="Grade 8" w:value="Grade 8"/>
                  <w:listItem w:displayText="Grade 9 - 12" w:value="Grade 9 - 12"/>
                  <w:listItem w:displayText="Grade 9" w:value="Grade 9"/>
                  <w:listItem w:displayText="Grade 10 " w:value="Grade 10 "/>
                  <w:listItem w:displayText="Grade 11" w:value="Grade 11"/>
                  <w:listItem w:displayText="Grade 12" w:value="Grade 12"/>
                </w:dropDownList>
              </w:sdtPr>
              <w:sdtContent>
                <w:r w:rsidDel="00000000" w:rsidR="00000000" w:rsidRPr="00000000">
                  <w:rPr>
                    <w:color w:val="000000"/>
                    <w:shd w:fill="e8eaed" w:val="clear"/>
                  </w:rPr>
                  <w:t xml:space="preserve">High School</w:t>
                </w:r>
              </w:sdtContent>
            </w:sdt>
            <w:r w:rsidDel="00000000" w:rsidR="00000000" w:rsidRPr="00000000">
              <w:rPr>
                <w:color w:val="000000"/>
                <w:rtl w:val="0"/>
              </w:rPr>
              <w:t xml:space="preserve"> AP US History</w:t>
            </w:r>
          </w:p>
        </w:tc>
      </w:tr>
      <w:tr>
        <w:trPr>
          <w:cantSplit w:val="0"/>
          <w:trHeight w:val="6596.099062499999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9">
            <w:pPr>
              <w:widowControl w:val="0"/>
              <w:spacing w:after="0" w:line="240" w:lineRule="auto"/>
              <w:rPr>
                <w:color w:val="000000"/>
              </w:rPr>
            </w:pPr>
            <w:r w:rsidDel="00000000" w:rsidR="00000000" w:rsidRPr="00000000">
              <w:rPr>
                <w:color w:val="000000"/>
                <w:rtl w:val="0"/>
              </w:rPr>
              <w:t xml:space="preserve">Lesson Objectives</w:t>
            </w:r>
          </w:p>
        </w:tc>
        <w:tc>
          <w:tcPr>
            <w:shd w:fill="auto" w:val="clear"/>
            <w:tcMar>
              <w:top w:w="100.0" w:type="dxa"/>
              <w:left w:w="100.0" w:type="dxa"/>
              <w:bottom w:w="100.0" w:type="dxa"/>
              <w:right w:w="100.0" w:type="dxa"/>
            </w:tcMar>
            <w:vAlign w:val="top"/>
          </w:tcPr>
          <w:p w:rsidR="00000000" w:rsidDel="00000000" w:rsidP="00000000" w:rsidRDefault="00000000" w:rsidRPr="00000000" w14:paraId="0000003A">
            <w:pPr>
              <w:numPr>
                <w:ilvl w:val="0"/>
                <w:numId w:val="3"/>
              </w:numPr>
              <w:pBdr>
                <w:top w:color="e4e4e7" w:space="0" w:sz="0" w:val="none"/>
                <w:left w:color="e4e4e7" w:space="0" w:sz="0" w:val="none"/>
                <w:bottom w:color="e4e4e7" w:space="0" w:sz="0" w:val="none"/>
                <w:right w:color="e4e4e7" w:space="0" w:sz="0" w:val="none"/>
                <w:between w:color="e4e4e7" w:space="0" w:sz="0" w:val="none"/>
              </w:pBdr>
              <w:spacing w:after="0" w:before="0" w:line="276" w:lineRule="auto"/>
              <w:ind w:left="720" w:right="240" w:hanging="360"/>
              <w:rPr>
                <w:color w:val="09090b"/>
              </w:rPr>
            </w:pPr>
            <w:r w:rsidDel="00000000" w:rsidR="00000000" w:rsidRPr="00000000">
              <w:rPr>
                <w:color w:val="09090b"/>
                <w:rtl w:val="0"/>
              </w:rPr>
              <w:t xml:space="preserve">Students will summarize Washington’s warnings in his Farewell Address (1796) about foreign entanglements and political parties.</w:t>
            </w:r>
          </w:p>
          <w:p w:rsidR="00000000" w:rsidDel="00000000" w:rsidP="00000000" w:rsidRDefault="00000000" w:rsidRPr="00000000" w14:paraId="0000003B">
            <w:pPr>
              <w:numPr>
                <w:ilvl w:val="0"/>
                <w:numId w:val="3"/>
              </w:numPr>
              <w:pBdr>
                <w:top w:color="e4e4e7" w:space="0" w:sz="0" w:val="none"/>
                <w:left w:color="e4e4e7" w:space="0" w:sz="0" w:val="none"/>
                <w:bottom w:color="e4e4e7" w:space="0" w:sz="0" w:val="none"/>
                <w:right w:color="e4e4e7" w:space="0" w:sz="0" w:val="none"/>
                <w:between w:color="e4e4e7" w:space="0" w:sz="0" w:val="none"/>
              </w:pBdr>
              <w:spacing w:after="0" w:before="0" w:line="276" w:lineRule="auto"/>
              <w:ind w:left="720" w:right="240" w:hanging="360"/>
              <w:rPr>
                <w:color w:val="09090b"/>
              </w:rPr>
            </w:pPr>
            <w:r w:rsidDel="00000000" w:rsidR="00000000" w:rsidRPr="00000000">
              <w:rPr>
                <w:color w:val="09090b"/>
                <w:rtl w:val="0"/>
              </w:rPr>
              <w:t xml:space="preserve">Students will analyze how later U.S. foreign-policy doctrines and actions echoed, departed from, or reinterpreted Washington’s advice.</w:t>
            </w:r>
          </w:p>
          <w:p w:rsidR="00000000" w:rsidDel="00000000" w:rsidP="00000000" w:rsidRDefault="00000000" w:rsidRPr="00000000" w14:paraId="0000003C">
            <w:pPr>
              <w:numPr>
                <w:ilvl w:val="0"/>
                <w:numId w:val="3"/>
              </w:numPr>
              <w:pBdr>
                <w:top w:color="e4e4e7" w:space="0" w:sz="0" w:val="none"/>
                <w:left w:color="e4e4e7" w:space="0" w:sz="0" w:val="none"/>
                <w:bottom w:color="e4e4e7" w:space="0" w:sz="0" w:val="none"/>
                <w:right w:color="e4e4e7" w:space="0" w:sz="0" w:val="none"/>
                <w:between w:color="e4e4e7" w:space="0" w:sz="0" w:val="none"/>
              </w:pBdr>
              <w:spacing w:after="0" w:before="0" w:line="276" w:lineRule="auto"/>
              <w:ind w:left="720" w:right="240" w:hanging="360"/>
              <w:rPr>
                <w:color w:val="09090b"/>
              </w:rPr>
            </w:pPr>
            <w:r w:rsidDel="00000000" w:rsidR="00000000" w:rsidRPr="00000000">
              <w:rPr>
                <w:color w:val="09090b"/>
                <w:rtl w:val="0"/>
              </w:rPr>
              <w:t xml:space="preserve">Students will evaluate continuity and change in American foreign policy across U.S. history using primary sources.</w:t>
            </w:r>
          </w:p>
          <w:p w:rsidR="00000000" w:rsidDel="00000000" w:rsidP="00000000" w:rsidRDefault="00000000" w:rsidRPr="00000000" w14:paraId="0000003D">
            <w:pPr>
              <w:numPr>
                <w:ilvl w:val="0"/>
                <w:numId w:val="3"/>
              </w:numPr>
              <w:pBdr>
                <w:top w:color="e4e4e7" w:space="0" w:sz="0" w:val="none"/>
                <w:left w:color="e4e4e7" w:space="0" w:sz="0" w:val="none"/>
                <w:bottom w:color="e4e4e7" w:space="0" w:sz="0" w:val="none"/>
                <w:right w:color="e4e4e7" w:space="0" w:sz="0" w:val="none"/>
                <w:between w:color="e4e4e7" w:space="0" w:sz="0" w:val="none"/>
              </w:pBdr>
              <w:spacing w:after="4260" w:before="0" w:line="276" w:lineRule="auto"/>
              <w:ind w:left="720" w:right="240" w:hanging="360"/>
              <w:rPr>
                <w:color w:val="09090b"/>
              </w:rPr>
            </w:pPr>
            <w:r w:rsidDel="00000000" w:rsidR="00000000" w:rsidRPr="00000000">
              <w:rPr>
                <w:color w:val="09090b"/>
                <w:rtl w:val="0"/>
              </w:rPr>
              <w:t xml:space="preserve">Students will construct an evidence-based argument about the Farewell Address’s influence.</w:t>
            </w:r>
          </w:p>
          <w:p w:rsidR="00000000" w:rsidDel="00000000" w:rsidP="00000000" w:rsidRDefault="00000000" w:rsidRPr="00000000" w14:paraId="0000003E">
            <w:pPr>
              <w:widowControl w:val="0"/>
              <w:spacing w:after="0" w:line="240" w:lineRule="auto"/>
              <w:rPr>
                <w:color w:val="000000"/>
              </w:rPr>
            </w:pPr>
            <w:r w:rsidDel="00000000" w:rsidR="00000000" w:rsidRPr="00000000">
              <w:rPr>
                <w:rtl w:val="0"/>
              </w:rPr>
            </w:r>
          </w:p>
        </w:tc>
      </w:tr>
      <w:tr>
        <w:trPr>
          <w:cantSplit w:val="0"/>
          <w:trHeight w:val="126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F">
            <w:pPr>
              <w:widowControl w:val="0"/>
              <w:spacing w:after="0" w:line="240" w:lineRule="auto"/>
              <w:rPr>
                <w:color w:val="000000"/>
              </w:rPr>
            </w:pPr>
            <w:r w:rsidDel="00000000" w:rsidR="00000000" w:rsidRPr="00000000">
              <w:rPr>
                <w:color w:val="000000"/>
                <w:rtl w:val="0"/>
              </w:rPr>
              <w:t xml:space="preserve">Lesson Assessments</w:t>
            </w:r>
          </w:p>
        </w:tc>
        <w:tc>
          <w:tcPr>
            <w:shd w:fill="auto" w:val="clear"/>
            <w:tcMar>
              <w:top w:w="100.0" w:type="dxa"/>
              <w:left w:w="100.0" w:type="dxa"/>
              <w:bottom w:w="100.0" w:type="dxa"/>
              <w:right w:w="100.0" w:type="dxa"/>
            </w:tcMar>
            <w:vAlign w:val="top"/>
          </w:tcPr>
          <w:p w:rsidR="00000000" w:rsidDel="00000000" w:rsidP="00000000" w:rsidRDefault="00000000" w:rsidRPr="00000000" w14:paraId="00000040">
            <w:pPr>
              <w:widowControl w:val="0"/>
              <w:spacing w:after="0" w:line="240" w:lineRule="auto"/>
              <w:rPr>
                <w:color w:val="000000"/>
              </w:rPr>
            </w:pPr>
            <w:r w:rsidDel="00000000" w:rsidR="00000000" w:rsidRPr="00000000">
              <w:rPr>
                <w:color w:val="000000"/>
                <w:rtl w:val="0"/>
              </w:rPr>
              <w:t xml:space="preserve">Formative: Source worksheet and group presentations</w:t>
            </w:r>
          </w:p>
          <w:p w:rsidR="00000000" w:rsidDel="00000000" w:rsidP="00000000" w:rsidRDefault="00000000" w:rsidRPr="00000000" w14:paraId="00000041">
            <w:pPr>
              <w:widowControl w:val="0"/>
              <w:spacing w:after="0" w:line="240" w:lineRule="auto"/>
              <w:rPr>
                <w:color w:val="000000"/>
              </w:rPr>
            </w:pPr>
            <w:r w:rsidDel="00000000" w:rsidR="00000000" w:rsidRPr="00000000">
              <w:rPr>
                <w:color w:val="000000"/>
                <w:rtl w:val="0"/>
              </w:rPr>
              <w:t xml:space="preserve">Summative:</w:t>
            </w:r>
          </w:p>
          <w:p w:rsidR="00000000" w:rsidDel="00000000" w:rsidP="00000000" w:rsidRDefault="00000000" w:rsidRPr="00000000" w14:paraId="00000042">
            <w:pPr>
              <w:widowControl w:val="0"/>
              <w:numPr>
                <w:ilvl w:val="0"/>
                <w:numId w:val="8"/>
              </w:numPr>
              <w:spacing w:after="0" w:line="240" w:lineRule="auto"/>
              <w:ind w:left="720" w:hanging="360"/>
              <w:rPr>
                <w:color w:val="000000"/>
                <w:u w:val="none"/>
              </w:rPr>
            </w:pPr>
            <w:r w:rsidDel="00000000" w:rsidR="00000000" w:rsidRPr="00000000">
              <w:rPr>
                <w:color w:val="000000"/>
                <w:rtl w:val="0"/>
              </w:rPr>
              <w:t xml:space="preserve">Two - column poster “Ways Washington’s Advice Was Followed” vs. “It was Ignored/Reinterpreted” with textual evidence and one historical consequence per item</w:t>
            </w:r>
          </w:p>
          <w:p w:rsidR="00000000" w:rsidDel="00000000" w:rsidP="00000000" w:rsidRDefault="00000000" w:rsidRPr="00000000" w14:paraId="00000043">
            <w:pPr>
              <w:widowControl w:val="0"/>
              <w:numPr>
                <w:ilvl w:val="0"/>
                <w:numId w:val="8"/>
              </w:numPr>
              <w:spacing w:after="0" w:line="240" w:lineRule="auto"/>
              <w:ind w:left="720" w:hanging="360"/>
              <w:rPr>
                <w:color w:val="000000"/>
                <w:u w:val="none"/>
              </w:rPr>
            </w:pPr>
            <w:r w:rsidDel="00000000" w:rsidR="00000000" w:rsidRPr="00000000">
              <w:rPr>
                <w:color w:val="000000"/>
                <w:rtl w:val="0"/>
              </w:rPr>
              <w:t xml:space="preserve">DBQ Style Prompt Thesis Statement with evidence: “Evaluate the influence of Washington’s Farewell Address on U.S. foreign policy, 1796 - 1947”  Use at least three primary sources. </w:t>
            </w:r>
          </w:p>
        </w:tc>
      </w:tr>
      <w:tr>
        <w:trPr>
          <w:cantSplit w:val="0"/>
          <w:trHeight w:val="14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4">
            <w:pPr>
              <w:widowControl w:val="0"/>
              <w:spacing w:after="0" w:line="240" w:lineRule="auto"/>
              <w:rPr>
                <w:color w:val="000000"/>
              </w:rPr>
            </w:pPr>
            <w:r w:rsidDel="00000000" w:rsidR="00000000" w:rsidRPr="00000000">
              <w:rPr>
                <w:color w:val="000000"/>
                <w:rtl w:val="0"/>
              </w:rPr>
              <w:t xml:space="preserve">Materials/Include CRN site links</w:t>
            </w:r>
          </w:p>
        </w:tc>
        <w:tc>
          <w:tcPr>
            <w:shd w:fill="auto" w:val="clear"/>
            <w:tcMar>
              <w:top w:w="100.0" w:type="dxa"/>
              <w:left w:w="100.0" w:type="dxa"/>
              <w:bottom w:w="100.0" w:type="dxa"/>
              <w:right w:w="100.0" w:type="dxa"/>
            </w:tcMar>
            <w:vAlign w:val="top"/>
          </w:tcPr>
          <w:p w:rsidR="00000000" w:rsidDel="00000000" w:rsidP="00000000" w:rsidRDefault="00000000" w:rsidRPr="00000000" w14:paraId="00000045">
            <w:pPr>
              <w:widowControl w:val="0"/>
              <w:numPr>
                <w:ilvl w:val="0"/>
                <w:numId w:val="15"/>
              </w:numPr>
              <w:pBdr>
                <w:top w:color="e4e4e7" w:space="0" w:sz="0" w:val="none"/>
                <w:left w:color="e4e4e7" w:space="0" w:sz="0" w:val="none"/>
                <w:bottom w:color="e4e4e7" w:space="0" w:sz="0" w:val="none"/>
                <w:right w:color="e4e4e7" w:space="0" w:sz="0" w:val="none"/>
                <w:between w:color="e4e4e7" w:space="0" w:sz="0" w:val="none"/>
              </w:pBdr>
              <w:spacing w:after="0" w:afterAutospacing="0" w:before="1020" w:line="276" w:lineRule="auto"/>
              <w:ind w:left="720" w:right="240" w:hanging="360"/>
              <w:rPr>
                <w:color w:val="09090b"/>
              </w:rPr>
            </w:pPr>
            <w:r w:rsidDel="00000000" w:rsidR="00000000" w:rsidRPr="00000000">
              <w:rPr>
                <w:color w:val="09090b"/>
                <w:rtl w:val="0"/>
              </w:rPr>
              <w:t xml:space="preserve">Text of</w:t>
            </w:r>
            <w:hyperlink r:id="rId8">
              <w:r w:rsidDel="00000000" w:rsidR="00000000" w:rsidRPr="00000000">
                <w:rPr>
                  <w:color w:val="1155cc"/>
                  <w:u w:val="single"/>
                  <w:rtl w:val="0"/>
                </w:rPr>
                <w:t xml:space="preserve"> George Washington’s Farewell Address</w:t>
              </w:r>
            </w:hyperlink>
            <w:r w:rsidDel="00000000" w:rsidR="00000000" w:rsidRPr="00000000">
              <w:rPr>
                <w:color w:val="09090b"/>
                <w:rtl w:val="0"/>
              </w:rPr>
              <w:t xml:space="preserve"> (excerpted; focus on warnings re: permanent alliances and entangling foreign relations).</w:t>
            </w:r>
          </w:p>
          <w:p w:rsidR="00000000" w:rsidDel="00000000" w:rsidP="00000000" w:rsidRDefault="00000000" w:rsidRPr="00000000" w14:paraId="00000046">
            <w:pPr>
              <w:widowControl w:val="0"/>
              <w:numPr>
                <w:ilvl w:val="0"/>
                <w:numId w:val="15"/>
              </w:numPr>
              <w:pBdr>
                <w:top w:color="e4e4e7" w:space="0" w:sz="0" w:val="none"/>
                <w:left w:color="e4e4e7" w:space="0" w:sz="0" w:val="none"/>
                <w:bottom w:color="e4e4e7" w:space="0" w:sz="0" w:val="none"/>
                <w:right w:color="e4e4e7" w:space="0" w:sz="0" w:val="none"/>
                <w:between w:color="e4e4e7" w:space="0" w:sz="0" w:val="none"/>
              </w:pBdr>
              <w:spacing w:after="0" w:afterAutospacing="0" w:before="0" w:beforeAutospacing="0" w:line="276" w:lineRule="auto"/>
              <w:ind w:left="720" w:right="240" w:hanging="360"/>
              <w:rPr>
                <w:color w:val="09090b"/>
                <w:u w:val="none"/>
              </w:rPr>
            </w:pPr>
            <w:r w:rsidDel="00000000" w:rsidR="00000000" w:rsidRPr="00000000">
              <w:rPr>
                <w:color w:val="09090b"/>
                <w:rtl w:val="0"/>
              </w:rPr>
              <w:t xml:space="preserve">Full text of</w:t>
            </w:r>
          </w:p>
          <w:p w:rsidR="00000000" w:rsidDel="00000000" w:rsidP="00000000" w:rsidRDefault="00000000" w:rsidRPr="00000000" w14:paraId="00000047">
            <w:pPr>
              <w:widowControl w:val="0"/>
              <w:numPr>
                <w:ilvl w:val="1"/>
                <w:numId w:val="15"/>
              </w:numPr>
              <w:spacing w:after="0" w:line="240" w:lineRule="auto"/>
              <w:ind w:left="1440" w:hanging="360"/>
              <w:rPr>
                <w:color w:val="09090b"/>
              </w:rPr>
            </w:pPr>
            <w:hyperlink r:id="rId9">
              <w:r w:rsidDel="00000000" w:rsidR="00000000" w:rsidRPr="00000000">
                <w:rPr>
                  <w:color w:val="1155cc"/>
                  <w:u w:val="single"/>
                  <w:rtl w:val="0"/>
                </w:rPr>
                <w:t xml:space="preserve">The Monroe Doctrine</w:t>
              </w:r>
            </w:hyperlink>
            <w:r w:rsidDel="00000000" w:rsidR="00000000" w:rsidRPr="00000000">
              <w:rPr>
                <w:rtl w:val="0"/>
              </w:rPr>
            </w:r>
          </w:p>
          <w:p w:rsidR="00000000" w:rsidDel="00000000" w:rsidP="00000000" w:rsidRDefault="00000000" w:rsidRPr="00000000" w14:paraId="00000048">
            <w:pPr>
              <w:widowControl w:val="0"/>
              <w:numPr>
                <w:ilvl w:val="1"/>
                <w:numId w:val="15"/>
              </w:numPr>
              <w:spacing w:after="0" w:line="240" w:lineRule="auto"/>
              <w:ind w:left="1440" w:hanging="360"/>
              <w:rPr>
                <w:color w:val="09090b"/>
              </w:rPr>
            </w:pPr>
            <w:hyperlink r:id="rId10">
              <w:r w:rsidDel="00000000" w:rsidR="00000000" w:rsidRPr="00000000">
                <w:rPr>
                  <w:color w:val="1155cc"/>
                  <w:u w:val="single"/>
                  <w:rtl w:val="0"/>
                </w:rPr>
                <w:t xml:space="preserve">Roosevelt Corollary to the Monroe Doctrine</w:t>
              </w:r>
            </w:hyperlink>
            <w:r w:rsidDel="00000000" w:rsidR="00000000" w:rsidRPr="00000000">
              <w:rPr>
                <w:rtl w:val="0"/>
              </w:rPr>
            </w:r>
          </w:p>
          <w:p w:rsidR="00000000" w:rsidDel="00000000" w:rsidP="00000000" w:rsidRDefault="00000000" w:rsidRPr="00000000" w14:paraId="00000049">
            <w:pPr>
              <w:widowControl w:val="0"/>
              <w:numPr>
                <w:ilvl w:val="1"/>
                <w:numId w:val="15"/>
              </w:numPr>
              <w:spacing w:after="0" w:line="240" w:lineRule="auto"/>
              <w:ind w:left="1440" w:hanging="360"/>
              <w:rPr>
                <w:color w:val="09090b"/>
              </w:rPr>
            </w:pPr>
            <w:hyperlink r:id="rId11">
              <w:r w:rsidDel="00000000" w:rsidR="00000000" w:rsidRPr="00000000">
                <w:rPr>
                  <w:color w:val="1155cc"/>
                  <w:u w:val="single"/>
                  <w:rtl w:val="0"/>
                </w:rPr>
                <w:t xml:space="preserve">Wilson’s 14 Points</w:t>
              </w:r>
            </w:hyperlink>
            <w:r w:rsidDel="00000000" w:rsidR="00000000" w:rsidRPr="00000000">
              <w:rPr>
                <w:rtl w:val="0"/>
              </w:rPr>
            </w:r>
          </w:p>
          <w:p w:rsidR="00000000" w:rsidDel="00000000" w:rsidP="00000000" w:rsidRDefault="00000000" w:rsidRPr="00000000" w14:paraId="0000004A">
            <w:pPr>
              <w:widowControl w:val="0"/>
              <w:numPr>
                <w:ilvl w:val="1"/>
                <w:numId w:val="15"/>
              </w:numPr>
              <w:spacing w:after="0" w:afterAutospacing="0" w:line="240" w:lineRule="auto"/>
              <w:ind w:left="1440" w:hanging="360"/>
              <w:rPr>
                <w:color w:val="09090b"/>
              </w:rPr>
            </w:pPr>
            <w:hyperlink r:id="rId12">
              <w:r w:rsidDel="00000000" w:rsidR="00000000" w:rsidRPr="00000000">
                <w:rPr>
                  <w:color w:val="1155cc"/>
                  <w:u w:val="single"/>
                  <w:rtl w:val="0"/>
                </w:rPr>
                <w:t xml:space="preserve">The Truman Doctrine</w:t>
              </w:r>
            </w:hyperlink>
            <w:r w:rsidDel="00000000" w:rsidR="00000000" w:rsidRPr="00000000">
              <w:rPr>
                <w:rtl w:val="0"/>
              </w:rPr>
            </w:r>
          </w:p>
          <w:p w:rsidR="00000000" w:rsidDel="00000000" w:rsidP="00000000" w:rsidRDefault="00000000" w:rsidRPr="00000000" w14:paraId="0000004B">
            <w:pPr>
              <w:numPr>
                <w:ilvl w:val="0"/>
                <w:numId w:val="15"/>
              </w:numPr>
              <w:pBdr>
                <w:top w:color="e4e4e7" w:space="0" w:sz="0" w:val="none"/>
                <w:left w:color="e4e4e7" w:space="0" w:sz="0" w:val="none"/>
                <w:bottom w:color="e4e4e7" w:space="0" w:sz="0" w:val="none"/>
                <w:right w:color="e4e4e7" w:space="0" w:sz="0" w:val="none"/>
                <w:between w:color="e4e4e7" w:space="0" w:sz="0" w:val="none"/>
              </w:pBdr>
              <w:spacing w:after="0" w:afterAutospacing="0" w:before="0" w:beforeAutospacing="0" w:line="276" w:lineRule="auto"/>
              <w:ind w:left="960" w:right="240" w:hanging="360"/>
              <w:rPr>
                <w:color w:val="09090b"/>
              </w:rPr>
            </w:pPr>
            <w:r w:rsidDel="00000000" w:rsidR="00000000" w:rsidRPr="00000000">
              <w:rPr>
                <w:color w:val="09090b"/>
                <w:rtl w:val="0"/>
              </w:rPr>
              <w:t xml:space="preserve">Handouts:</w:t>
            </w:r>
            <w:hyperlink r:id="rId13">
              <w:r w:rsidDel="00000000" w:rsidR="00000000" w:rsidRPr="00000000">
                <w:rPr>
                  <w:color w:val="1155cc"/>
                  <w:u w:val="single"/>
                  <w:rtl w:val="0"/>
                </w:rPr>
                <w:t xml:space="preserve"> source analysis worksheet</w:t>
              </w:r>
            </w:hyperlink>
            <w:r w:rsidDel="00000000" w:rsidR="00000000" w:rsidRPr="00000000">
              <w:rPr>
                <w:color w:val="09090b"/>
                <w:rtl w:val="0"/>
              </w:rPr>
              <w:t xml:space="preserve">, </w:t>
            </w:r>
            <w:hyperlink r:id="rId14">
              <w:r w:rsidDel="00000000" w:rsidR="00000000" w:rsidRPr="00000000">
                <w:rPr>
                  <w:color w:val="1155cc"/>
                  <w:u w:val="single"/>
                  <w:rtl w:val="0"/>
                </w:rPr>
                <w:t xml:space="preserve">source excerpt worksheet,</w:t>
              </w:r>
            </w:hyperlink>
            <w:r w:rsidDel="00000000" w:rsidR="00000000" w:rsidRPr="00000000">
              <w:rPr>
                <w:color w:val="09090b"/>
                <w:rtl w:val="0"/>
              </w:rPr>
              <w:t xml:space="preserve"> </w:t>
            </w:r>
            <w:hyperlink r:id="rId15">
              <w:r w:rsidDel="00000000" w:rsidR="00000000" w:rsidRPr="00000000">
                <w:rPr>
                  <w:color w:val="1155cc"/>
                  <w:u w:val="single"/>
                  <w:rtl w:val="0"/>
                </w:rPr>
                <w:t xml:space="preserve">timeline template</w:t>
              </w:r>
            </w:hyperlink>
            <w:r w:rsidDel="00000000" w:rsidR="00000000" w:rsidRPr="00000000">
              <w:rPr>
                <w:rtl w:val="0"/>
              </w:rPr>
            </w:r>
          </w:p>
          <w:p w:rsidR="00000000" w:rsidDel="00000000" w:rsidP="00000000" w:rsidRDefault="00000000" w:rsidRPr="00000000" w14:paraId="0000004C">
            <w:pPr>
              <w:numPr>
                <w:ilvl w:val="0"/>
                <w:numId w:val="15"/>
              </w:numPr>
              <w:pBdr>
                <w:top w:color="e4e4e7" w:space="0" w:sz="0" w:val="none"/>
                <w:left w:color="e4e4e7" w:space="0" w:sz="0" w:val="none"/>
                <w:bottom w:color="e4e4e7" w:space="0" w:sz="0" w:val="none"/>
                <w:right w:color="e4e4e7" w:space="0" w:sz="0" w:val="none"/>
                <w:between w:color="e4e4e7" w:space="0" w:sz="0" w:val="none"/>
              </w:pBdr>
              <w:spacing w:after="0" w:afterAutospacing="0" w:before="0" w:beforeAutospacing="0" w:line="276" w:lineRule="auto"/>
              <w:ind w:left="960" w:right="240" w:hanging="360"/>
              <w:rPr>
                <w:color w:val="09090b"/>
                <w:u w:val="none"/>
              </w:rPr>
            </w:pPr>
            <w:r w:rsidDel="00000000" w:rsidR="00000000" w:rsidRPr="00000000">
              <w:rPr>
                <w:color w:val="09090b"/>
                <w:rtl w:val="0"/>
              </w:rPr>
              <w:t xml:space="preserve">Scissors, glue</w:t>
            </w:r>
          </w:p>
          <w:p w:rsidR="00000000" w:rsidDel="00000000" w:rsidP="00000000" w:rsidRDefault="00000000" w:rsidRPr="00000000" w14:paraId="0000004D">
            <w:pPr>
              <w:numPr>
                <w:ilvl w:val="0"/>
                <w:numId w:val="15"/>
              </w:numPr>
              <w:pBdr>
                <w:top w:color="e4e4e7" w:space="0" w:sz="0" w:val="none"/>
                <w:left w:color="e4e4e7" w:space="0" w:sz="0" w:val="none"/>
                <w:bottom w:color="e4e4e7" w:space="0" w:sz="0" w:val="none"/>
                <w:right w:color="e4e4e7" w:space="0" w:sz="0" w:val="none"/>
                <w:between w:color="e4e4e7" w:space="0" w:sz="0" w:val="none"/>
              </w:pBdr>
              <w:spacing w:after="4260" w:before="0" w:beforeAutospacing="0" w:line="276" w:lineRule="auto"/>
              <w:ind w:left="960" w:right="240" w:hanging="360"/>
              <w:rPr>
                <w:color w:val="09090b"/>
                <w:u w:val="none"/>
              </w:rPr>
            </w:pPr>
            <w:r w:rsidDel="00000000" w:rsidR="00000000" w:rsidRPr="00000000">
              <w:rPr>
                <w:color w:val="09090b"/>
                <w:rtl w:val="0"/>
              </w:rPr>
              <w:t xml:space="preserve">Poster Paper/ Post It Posters size</w:t>
            </w:r>
            <w:r w:rsidDel="00000000" w:rsidR="00000000" w:rsidRPr="00000000">
              <w:rPr>
                <w:rtl w:val="0"/>
              </w:rPr>
            </w:r>
          </w:p>
        </w:tc>
      </w:tr>
      <w:tr>
        <w:trPr>
          <w:cantSplit w:val="0"/>
          <w:trHeight w:val="14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E">
            <w:pPr>
              <w:widowControl w:val="0"/>
              <w:spacing w:after="0" w:line="240" w:lineRule="auto"/>
              <w:rPr>
                <w:color w:val="000000"/>
              </w:rPr>
            </w:pPr>
            <w:r w:rsidDel="00000000" w:rsidR="00000000" w:rsidRPr="00000000">
              <w:rPr>
                <w:color w:val="000000"/>
                <w:rtl w:val="0"/>
              </w:rPr>
              <w:t xml:space="preserve">Educator Preparation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4F">
            <w:pPr>
              <w:widowControl w:val="0"/>
              <w:numPr>
                <w:ilvl w:val="0"/>
                <w:numId w:val="6"/>
              </w:numPr>
              <w:spacing w:after="0" w:line="240" w:lineRule="auto"/>
              <w:ind w:left="720" w:hanging="360"/>
              <w:rPr>
                <w:color w:val="000000"/>
                <w:u w:val="none"/>
              </w:rPr>
            </w:pPr>
            <w:r w:rsidDel="00000000" w:rsidR="00000000" w:rsidRPr="00000000">
              <w:rPr>
                <w:color w:val="000000"/>
                <w:rtl w:val="0"/>
              </w:rPr>
              <w:t xml:space="preserve">Review all linked resources</w:t>
            </w:r>
          </w:p>
          <w:p w:rsidR="00000000" w:rsidDel="00000000" w:rsidP="00000000" w:rsidRDefault="00000000" w:rsidRPr="00000000" w14:paraId="00000050">
            <w:pPr>
              <w:widowControl w:val="0"/>
              <w:numPr>
                <w:ilvl w:val="0"/>
                <w:numId w:val="6"/>
              </w:numPr>
              <w:spacing w:after="0" w:line="240" w:lineRule="auto"/>
              <w:ind w:left="720" w:hanging="360"/>
              <w:rPr>
                <w:color w:val="000000"/>
                <w:u w:val="none"/>
              </w:rPr>
            </w:pPr>
            <w:r w:rsidDel="00000000" w:rsidR="00000000" w:rsidRPr="00000000">
              <w:rPr>
                <w:color w:val="000000"/>
                <w:rtl w:val="0"/>
              </w:rPr>
              <w:t xml:space="preserve">Print or link the full text of the primary documents from this lesson (number of copies depends on the number of students in the class)</w:t>
            </w:r>
          </w:p>
          <w:p w:rsidR="00000000" w:rsidDel="00000000" w:rsidP="00000000" w:rsidRDefault="00000000" w:rsidRPr="00000000" w14:paraId="00000051">
            <w:pPr>
              <w:widowControl w:val="0"/>
              <w:numPr>
                <w:ilvl w:val="0"/>
                <w:numId w:val="6"/>
              </w:numPr>
              <w:spacing w:after="0" w:line="240" w:lineRule="auto"/>
              <w:ind w:left="720" w:hanging="360"/>
              <w:rPr>
                <w:color w:val="000000"/>
                <w:u w:val="none"/>
              </w:rPr>
            </w:pPr>
            <w:r w:rsidDel="00000000" w:rsidR="00000000" w:rsidRPr="00000000">
              <w:rPr>
                <w:color w:val="000000"/>
                <w:rtl w:val="0"/>
              </w:rPr>
              <w:t xml:space="preserve">Print copies of the Source Analysis Worksheet, Source Excerpt Worksheet, and Timeline Template</w:t>
            </w:r>
          </w:p>
          <w:p w:rsidR="00000000" w:rsidDel="00000000" w:rsidP="00000000" w:rsidRDefault="00000000" w:rsidRPr="00000000" w14:paraId="00000052">
            <w:pPr>
              <w:widowControl w:val="0"/>
              <w:numPr>
                <w:ilvl w:val="1"/>
                <w:numId w:val="6"/>
              </w:numPr>
              <w:spacing w:after="0" w:line="240" w:lineRule="auto"/>
              <w:ind w:left="1440" w:hanging="360"/>
              <w:rPr>
                <w:color w:val="000000"/>
                <w:u w:val="none"/>
              </w:rPr>
            </w:pPr>
            <w:r w:rsidDel="00000000" w:rsidR="00000000" w:rsidRPr="00000000">
              <w:rPr>
                <w:color w:val="000000"/>
                <w:rtl w:val="0"/>
              </w:rPr>
              <w:t xml:space="preserve">You can make a packet or hand out each document on its own</w:t>
            </w:r>
          </w:p>
          <w:p w:rsidR="00000000" w:rsidDel="00000000" w:rsidP="00000000" w:rsidRDefault="00000000" w:rsidRPr="00000000" w14:paraId="00000053">
            <w:pPr>
              <w:widowControl w:val="0"/>
              <w:numPr>
                <w:ilvl w:val="0"/>
                <w:numId w:val="6"/>
              </w:numPr>
              <w:spacing w:after="0" w:line="240" w:lineRule="auto"/>
              <w:ind w:left="720" w:hanging="360"/>
              <w:rPr>
                <w:color w:val="000000"/>
                <w:u w:val="none"/>
              </w:rPr>
            </w:pPr>
            <w:r w:rsidDel="00000000" w:rsidR="00000000" w:rsidRPr="00000000">
              <w:rPr>
                <w:color w:val="000000"/>
                <w:rtl w:val="0"/>
              </w:rPr>
              <w:t xml:space="preserve">Students will turn in their Source Analysis Worksheet and the Timeline Template</w:t>
            </w:r>
          </w:p>
          <w:p w:rsidR="00000000" w:rsidDel="00000000" w:rsidP="00000000" w:rsidRDefault="00000000" w:rsidRPr="00000000" w14:paraId="00000054">
            <w:pPr>
              <w:widowControl w:val="0"/>
              <w:numPr>
                <w:ilvl w:val="1"/>
                <w:numId w:val="6"/>
              </w:numPr>
              <w:spacing w:after="0" w:line="240" w:lineRule="auto"/>
              <w:ind w:left="1440" w:hanging="360"/>
              <w:rPr>
                <w:color w:val="000000"/>
                <w:u w:val="none"/>
              </w:rPr>
            </w:pPr>
            <w:r w:rsidDel="00000000" w:rsidR="00000000" w:rsidRPr="00000000">
              <w:rPr>
                <w:color w:val="000000"/>
                <w:rtl w:val="0"/>
              </w:rPr>
              <w:t xml:space="preserve">Students will cut up the Source Excerpt Worksheet and glue it on the Timeline Template</w:t>
            </w:r>
          </w:p>
        </w:tc>
      </w:tr>
      <w:tr>
        <w:trPr>
          <w:cantSplit w:val="0"/>
          <w:trHeight w:val="14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5">
            <w:pPr>
              <w:widowControl w:val="0"/>
              <w:spacing w:after="0" w:line="240" w:lineRule="auto"/>
              <w:rPr>
                <w:color w:val="000000"/>
              </w:rPr>
            </w:pPr>
            <w:r w:rsidDel="00000000" w:rsidR="00000000" w:rsidRPr="00000000">
              <w:rPr>
                <w:color w:val="000000"/>
                <w:rtl w:val="0"/>
              </w:rPr>
              <w:t xml:space="preserve">Teacher Background Information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56">
            <w:pPr>
              <w:widowControl w:val="0"/>
              <w:spacing w:after="0" w:line="240" w:lineRule="auto"/>
              <w:rPr>
                <w:color w:val="000000"/>
              </w:rPr>
            </w:pPr>
            <w:r w:rsidDel="00000000" w:rsidR="00000000" w:rsidRPr="00000000">
              <w:rPr>
                <w:color w:val="000000"/>
                <w:rtl w:val="0"/>
              </w:rPr>
              <w:t xml:space="preserve">From the </w:t>
            </w:r>
            <w:hyperlink r:id="rId16">
              <w:r w:rsidDel="00000000" w:rsidR="00000000" w:rsidRPr="00000000">
                <w:rPr>
                  <w:color w:val="1155cc"/>
                  <w:u w:val="single"/>
                  <w:rtl w:val="0"/>
                </w:rPr>
                <w:t xml:space="preserve">National Constitution Center</w:t>
              </w:r>
            </w:hyperlink>
            <w:r w:rsidDel="00000000" w:rsidR="00000000" w:rsidRPr="00000000">
              <w:rPr>
                <w:rtl w:val="0"/>
              </w:rPr>
            </w:r>
          </w:p>
          <w:p w:rsidR="00000000" w:rsidDel="00000000" w:rsidP="00000000" w:rsidRDefault="00000000" w:rsidRPr="00000000" w14:paraId="00000057">
            <w:pPr>
              <w:widowControl w:val="0"/>
              <w:spacing w:after="0" w:line="276" w:lineRule="auto"/>
              <w:rPr>
                <w:color w:val="000000"/>
                <w:highlight w:val="white"/>
              </w:rPr>
            </w:pPr>
            <w:r w:rsidDel="00000000" w:rsidR="00000000" w:rsidRPr="00000000">
              <w:rPr>
                <w:color w:val="000000"/>
                <w:rtl w:val="0"/>
              </w:rPr>
              <w:t xml:space="preserve">“</w:t>
            </w:r>
            <w:r w:rsidDel="00000000" w:rsidR="00000000" w:rsidRPr="00000000">
              <w:rPr>
                <w:color w:val="000000"/>
                <w:highlight w:val="white"/>
                <w:rtl w:val="0"/>
              </w:rPr>
              <w:t xml:space="preserve">In 1796, President George Washington published his “Farewell Address” to the nation.  After two terms in office, Washington decided to retire from public life—clearing the way for the peaceful transfer of power from one President to another.  This was one of the crowning achievements of the early American republic and an important precedent for future Presidents.  In his powerful valedictory address, Washington called for national unity and focused on threats at home and abroad.  At home, Washington feared the rise of political factions.  Abroad, he warned of the dangers of foreign entanglements.  For Washington, both foreign influence and newly emerging political parties threatened liberty and undermined the promise of republican government.  For the American republic to survive, the American people and their elected leaders had to commit to lives of civic republican virtue—valuing reason over passion and the public good over private self-interest.”</w:t>
            </w:r>
          </w:p>
          <w:p w:rsidR="00000000" w:rsidDel="00000000" w:rsidP="00000000" w:rsidRDefault="00000000" w:rsidRPr="00000000" w14:paraId="00000058">
            <w:pPr>
              <w:widowControl w:val="0"/>
              <w:spacing w:after="0" w:line="276" w:lineRule="auto"/>
              <w:rPr>
                <w:color w:val="000000"/>
                <w:highlight w:val="white"/>
              </w:rPr>
            </w:pPr>
            <w:r w:rsidDel="00000000" w:rsidR="00000000" w:rsidRPr="00000000">
              <w:rPr>
                <w:color w:val="000000"/>
                <w:rtl w:val="0"/>
              </w:rPr>
              <w:t xml:space="preserve">Washington’s Farewell articulated early republican caution about permanent alliances and partisan entanglement. Over U.S. history, policymakers have alternately invoked that caution to justify avoidance of alliances (isolationist strains) or explicitly rejected/reinterpreted it to justify hemispheric policing (Monroe/Roosevelt) or global intervention (Truman/Cold War). The lesson emphasizes continuity and reinterpretation rather than a single linear influence.</w:t>
            </w:r>
            <w:r w:rsidDel="00000000" w:rsidR="00000000" w:rsidRPr="00000000">
              <w:rPr>
                <w:rtl w:val="0"/>
              </w:rPr>
            </w:r>
          </w:p>
        </w:tc>
      </w:tr>
    </w:tbl>
    <w:p w:rsidR="00000000" w:rsidDel="00000000" w:rsidP="00000000" w:rsidRDefault="00000000" w:rsidRPr="00000000" w14:paraId="00000059">
      <w:pPr>
        <w:spacing w:after="0" w:line="276" w:lineRule="auto"/>
        <w:rPr>
          <w:color w:val="000000"/>
        </w:rPr>
      </w:pPr>
      <w:r w:rsidDel="00000000" w:rsidR="00000000" w:rsidRPr="00000000">
        <w:rPr>
          <w:rtl w:val="0"/>
        </w:rPr>
      </w:r>
    </w:p>
    <w:p w:rsidR="00000000" w:rsidDel="00000000" w:rsidP="00000000" w:rsidRDefault="00000000" w:rsidRPr="00000000" w14:paraId="0000005A">
      <w:pPr>
        <w:spacing w:after="0" w:line="276" w:lineRule="auto"/>
        <w:rPr>
          <w:color w:val="000000"/>
        </w:rPr>
      </w:pPr>
      <w:r w:rsidDel="00000000" w:rsidR="00000000" w:rsidRPr="00000000">
        <w:rPr>
          <w:rtl w:val="0"/>
        </w:rPr>
      </w:r>
    </w:p>
    <w:p w:rsidR="00000000" w:rsidDel="00000000" w:rsidP="00000000" w:rsidRDefault="00000000" w:rsidRPr="00000000" w14:paraId="0000005B">
      <w:pPr>
        <w:spacing w:after="0" w:line="276" w:lineRule="auto"/>
        <w:jc w:val="left"/>
        <w:rPr>
          <w:color w:val="000000"/>
        </w:rPr>
      </w:pPr>
      <w:r w:rsidDel="00000000" w:rsidR="00000000" w:rsidRPr="00000000">
        <w:rPr>
          <w:rtl w:val="0"/>
        </w:rPr>
      </w:r>
    </w:p>
    <w:p w:rsidR="00000000" w:rsidDel="00000000" w:rsidP="00000000" w:rsidRDefault="00000000" w:rsidRPr="00000000" w14:paraId="0000005C">
      <w:pPr>
        <w:spacing w:after="0" w:line="276" w:lineRule="auto"/>
        <w:jc w:val="left"/>
        <w:rPr>
          <w:color w:val="000000"/>
        </w:rPr>
      </w:pPr>
      <w:r w:rsidDel="00000000" w:rsidR="00000000" w:rsidRPr="00000000">
        <w:rPr>
          <w:rtl w:val="0"/>
        </w:rPr>
      </w:r>
    </w:p>
    <w:p w:rsidR="00000000" w:rsidDel="00000000" w:rsidP="00000000" w:rsidRDefault="00000000" w:rsidRPr="00000000" w14:paraId="0000005D">
      <w:pPr>
        <w:spacing w:after="0" w:line="276" w:lineRule="auto"/>
        <w:jc w:val="center"/>
        <w:rPr>
          <w:b w:val="1"/>
          <w:bCs w:val="1"/>
          <w:color w:val="000000"/>
        </w:rPr>
      </w:pPr>
      <w:r w:rsidDel="00000000" w:rsidR="00000000" w:rsidRPr="00000000">
        <w:rPr>
          <w:b w:val="1"/>
          <w:bCs w:val="1"/>
          <w:color w:val="000000"/>
          <w:rtl w:val="0"/>
        </w:rPr>
        <w:t xml:space="preserve">Principle: republicanism</w:t>
      </w:r>
    </w:p>
    <w:p w:rsidR="00000000" w:rsidDel="00000000" w:rsidP="00000000" w:rsidRDefault="00000000" w:rsidRPr="00000000" w14:paraId="0000005E">
      <w:pPr>
        <w:spacing w:after="0" w:line="276" w:lineRule="auto"/>
        <w:jc w:val="center"/>
        <w:rPr>
          <w:b w:val="1"/>
          <w:bCs w:val="1"/>
          <w:color w:val="000000"/>
        </w:rPr>
      </w:pPr>
      <w:r w:rsidDel="00000000" w:rsidR="00000000" w:rsidRPr="00000000">
        <w:rPr>
          <w:b w:val="1"/>
          <w:bCs w:val="1"/>
          <w:color w:val="000000"/>
          <w:rtl w:val="0"/>
        </w:rPr>
        <w:t xml:space="preserve">Title of Final Teaching 250 Inquiry: The Legacy of Washington and the Creation of Foreign Policy</w:t>
      </w:r>
    </w:p>
    <w:p w:rsidR="00000000" w:rsidDel="00000000" w:rsidP="00000000" w:rsidRDefault="00000000" w:rsidRPr="00000000" w14:paraId="0000005F">
      <w:pPr>
        <w:spacing w:after="0" w:line="276" w:lineRule="auto"/>
        <w:jc w:val="center"/>
        <w:rPr>
          <w:color w:val="000000"/>
        </w:rPr>
      </w:pPr>
      <w:r w:rsidDel="00000000" w:rsidR="00000000" w:rsidRPr="00000000">
        <w:rPr>
          <w:rtl w:val="0"/>
        </w:rPr>
      </w:r>
    </w:p>
    <w:p w:rsidR="00000000" w:rsidDel="00000000" w:rsidP="00000000" w:rsidRDefault="00000000" w:rsidRPr="00000000" w14:paraId="00000060">
      <w:pPr>
        <w:spacing w:after="0" w:line="276" w:lineRule="auto"/>
        <w:rPr>
          <w:i w:val="1"/>
          <w:iCs w:val="1"/>
          <w:color w:val="000000"/>
        </w:rPr>
      </w:pPr>
      <w:r w:rsidDel="00000000" w:rsidR="00000000" w:rsidRPr="00000000">
        <w:rPr>
          <w:rtl w:val="0"/>
        </w:rPr>
      </w:r>
    </w:p>
    <w:tbl>
      <w:tblPr>
        <w:tblStyle w:val="Table6"/>
        <w:tblW w:w="144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gridCol w:w="5100"/>
        <w:tblGridChange w:id="0">
          <w:tblGrid>
            <w:gridCol w:w="9360"/>
            <w:gridCol w:w="5100"/>
          </w:tblGrid>
        </w:tblGridChange>
      </w:tblGrid>
      <w:tr>
        <w:trPr>
          <w:cantSplit w:val="0"/>
          <w:trHeight w:val="66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1">
            <w:pPr>
              <w:widowControl w:val="0"/>
              <w:spacing w:after="0" w:line="240" w:lineRule="auto"/>
              <w:rPr>
                <w:color w:val="000000"/>
              </w:rPr>
            </w:pPr>
            <w:r w:rsidDel="00000000" w:rsidR="00000000" w:rsidRPr="00000000">
              <w:rPr>
                <w:color w:val="000000"/>
                <w:rtl w:val="0"/>
              </w:rPr>
              <w:t xml:space="preserve">Suggested Teacher Moves</w:t>
            </w:r>
          </w:p>
          <w:p w:rsidR="00000000" w:rsidDel="00000000" w:rsidP="00000000" w:rsidRDefault="00000000" w:rsidRPr="00000000" w14:paraId="00000062">
            <w:pPr>
              <w:widowControl w:val="0"/>
              <w:spacing w:after="0" w:line="240" w:lineRule="auto"/>
              <w:rPr>
                <w:i w:val="1"/>
                <w:iCs w:val="1"/>
                <w:color w:val="000000"/>
              </w:rPr>
            </w:pPr>
            <w:r w:rsidDel="00000000" w:rsidR="00000000" w:rsidRPr="00000000">
              <w:rPr>
                <w:i w:val="1"/>
                <w:iCs w:val="1"/>
                <w:color w:val="000000"/>
                <w:rtl w:val="0"/>
              </w:rPr>
              <w:t xml:space="preserve">What should the teacher say or do to guide students’ thinking and encourage and prompt inquiry?</w:t>
            </w:r>
          </w:p>
          <w:p w:rsidR="00000000" w:rsidDel="00000000" w:rsidP="00000000" w:rsidRDefault="00000000" w:rsidRPr="00000000" w14:paraId="00000063">
            <w:pPr>
              <w:widowControl w:val="0"/>
              <w:spacing w:after="0" w:line="240" w:lineRule="auto"/>
              <w:rPr>
                <w:color w:val="000000"/>
              </w:rPr>
            </w:pPr>
            <w:r w:rsidDel="00000000" w:rsidR="00000000" w:rsidRPr="00000000">
              <w:rPr>
                <w:color w:val="000000"/>
                <w:rtl w:val="0"/>
              </w:rPr>
              <w:t xml:space="preserve">We know Washington set a number of precedents when he was president as Article II of the Constitution was vague. Washington was elected and trusted to fill out the position because of the self-sacrifice and republican virtue had already displayed during the American Revolution and in resigning his commission and going back to civilian life. Were all of Washington’s precedents and traditions followed? When did US presidents start to break with Washington’s ideas, particularly those about US disinterest abroad? </w:t>
            </w:r>
          </w:p>
        </w:tc>
        <w:tc>
          <w:tcPr>
            <w:shd w:fill="auto" w:val="clear"/>
            <w:tcMar>
              <w:top w:w="100.0" w:type="dxa"/>
              <w:left w:w="100.0" w:type="dxa"/>
              <w:bottom w:w="100.0" w:type="dxa"/>
              <w:right w:w="100.0" w:type="dxa"/>
            </w:tcMar>
            <w:vAlign w:val="top"/>
          </w:tcPr>
          <w:p w:rsidR="00000000" w:rsidDel="00000000" w:rsidP="00000000" w:rsidRDefault="00000000" w:rsidRPr="00000000" w14:paraId="00000064">
            <w:pPr>
              <w:widowControl w:val="0"/>
              <w:spacing w:after="0" w:line="240" w:lineRule="auto"/>
              <w:rPr>
                <w:color w:val="000000"/>
              </w:rPr>
            </w:pPr>
            <w:r w:rsidDel="00000000" w:rsidR="00000000" w:rsidRPr="00000000">
              <w:rPr>
                <w:color w:val="000000"/>
                <w:rtl w:val="0"/>
              </w:rPr>
              <w:t xml:space="preserve">Aligned CRN Resources</w:t>
            </w:r>
          </w:p>
          <w:p w:rsidR="00000000" w:rsidDel="00000000" w:rsidP="00000000" w:rsidRDefault="00000000" w:rsidRPr="00000000" w14:paraId="00000065">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66">
            <w:pPr>
              <w:widowControl w:val="0"/>
              <w:spacing w:after="0" w:line="240" w:lineRule="auto"/>
              <w:rPr>
                <w:color w:val="000000"/>
              </w:rPr>
            </w:pPr>
            <w:hyperlink r:id="rId17">
              <w:r w:rsidDel="00000000" w:rsidR="00000000" w:rsidRPr="00000000">
                <w:rPr>
                  <w:color w:val="1155cc"/>
                  <w:u w:val="single"/>
                  <w:rtl w:val="0"/>
                </w:rPr>
                <w:t xml:space="preserve">George Washington’s Mount Vernon: The Farewell Address</w:t>
              </w:r>
            </w:hyperlink>
            <w:r w:rsidDel="00000000" w:rsidR="00000000" w:rsidRPr="00000000">
              <w:rPr>
                <w:rtl w:val="0"/>
              </w:rPr>
            </w:r>
          </w:p>
        </w:tc>
      </w:tr>
      <w:tr>
        <w:trPr>
          <w:cantSplit w:val="0"/>
          <w:trHeight w:val="12240.123828124997"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7">
            <w:pPr>
              <w:numPr>
                <w:ilvl w:val="0"/>
                <w:numId w:val="5"/>
              </w:numPr>
              <w:pBdr>
                <w:top w:color="e4e4e7" w:space="0" w:sz="0" w:val="none"/>
                <w:left w:color="e4e4e7" w:space="0" w:sz="0" w:val="none"/>
                <w:bottom w:color="e4e4e7" w:space="0" w:sz="0" w:val="none"/>
                <w:right w:color="e4e4e7" w:space="0" w:sz="0" w:val="none"/>
                <w:between w:color="e4e4e7" w:space="0" w:sz="0" w:val="none"/>
              </w:pBdr>
              <w:spacing w:after="0" w:afterAutospacing="0" w:before="240" w:line="276" w:lineRule="auto"/>
              <w:ind w:left="720" w:hanging="360"/>
              <w:rPr>
                <w:color w:val="000000"/>
              </w:rPr>
            </w:pPr>
            <w:r w:rsidDel="00000000" w:rsidR="00000000" w:rsidRPr="00000000">
              <w:rPr>
                <w:color w:val="000000"/>
                <w:rtl w:val="0"/>
              </w:rPr>
              <w:t xml:space="preserve">Welcome students to the Social Studies classroom.</w:t>
            </w:r>
          </w:p>
          <w:p w:rsidR="00000000" w:rsidDel="00000000" w:rsidP="00000000" w:rsidRDefault="00000000" w:rsidRPr="00000000" w14:paraId="00000068">
            <w:pPr>
              <w:numPr>
                <w:ilvl w:val="0"/>
                <w:numId w:val="5"/>
              </w:numPr>
              <w:pBdr>
                <w:top w:color="e4e4e7" w:space="0" w:sz="0" w:val="none"/>
                <w:left w:color="e4e4e7" w:space="0" w:sz="0" w:val="none"/>
                <w:bottom w:color="e4e4e7" w:space="0" w:sz="0" w:val="none"/>
                <w:right w:color="e4e4e7" w:space="0" w:sz="0" w:val="none"/>
                <w:between w:color="e4e4e7" w:space="0" w:sz="0" w:val="none"/>
              </w:pBdr>
              <w:spacing w:after="0" w:afterAutospacing="0" w:before="0" w:beforeAutospacing="0" w:line="276" w:lineRule="auto"/>
              <w:ind w:left="720" w:hanging="360"/>
              <w:rPr>
                <w:rFonts w:ascii="Arial" w:cs="Arial" w:eastAsia="Arial" w:hAnsi="Arial"/>
                <w:color w:val="000000"/>
              </w:rPr>
            </w:pPr>
            <w:r w:rsidDel="00000000" w:rsidR="00000000" w:rsidRPr="00000000">
              <w:rPr>
                <w:color w:val="000000"/>
                <w:rtl w:val="0"/>
              </w:rPr>
              <w:t xml:space="preserve">Display the quote from:</w:t>
              <w:br w:type="textWrapping"/>
            </w:r>
            <w:hyperlink r:id="rId18">
              <w:r w:rsidDel="00000000" w:rsidR="00000000" w:rsidRPr="00000000">
                <w:rPr>
                  <w:color w:val="1155cc"/>
                  <w:u w:val="single"/>
                  <w:rtl w:val="0"/>
                </w:rPr>
                <w:t xml:space="preserve"> </w:t>
              </w:r>
            </w:hyperlink>
            <w:hyperlink r:id="rId19">
              <w:r w:rsidDel="00000000" w:rsidR="00000000" w:rsidRPr="00000000">
                <w:rPr>
                  <w:color w:val="1155cc"/>
                  <w:u w:val="single"/>
                  <w:rtl w:val="0"/>
                </w:rPr>
                <w:t xml:space="preserve">George Washington’s Farewell Address</w:t>
              </w:r>
            </w:hyperlink>
            <w:r w:rsidDel="00000000" w:rsidR="00000000" w:rsidRPr="00000000">
              <w:rPr>
                <w:color w:val="000000"/>
                <w:rtl w:val="0"/>
              </w:rPr>
              <w:t xml:space="preserve">:</w:t>
            </w:r>
            <w:r w:rsidDel="00000000" w:rsidR="00000000" w:rsidRPr="00000000">
              <w:rPr>
                <w:b w:val="1"/>
                <w:bCs w:val="1"/>
                <w:color w:val="000000"/>
                <w:rtl w:val="0"/>
              </w:rPr>
              <w:t xml:space="preserve"> </w:t>
            </w:r>
            <w:r w:rsidDel="00000000" w:rsidR="00000000" w:rsidRPr="00000000">
              <w:rPr>
                <w:color w:val="000000"/>
                <w:rtl w:val="0"/>
              </w:rPr>
              <w:t xml:space="preserve">“…peace, commerce, and honest friendship with all nations — entangling alliances with none.”</w:t>
            </w:r>
          </w:p>
          <w:p w:rsidR="00000000" w:rsidDel="00000000" w:rsidP="00000000" w:rsidRDefault="00000000" w:rsidRPr="00000000" w14:paraId="00000069">
            <w:pPr>
              <w:numPr>
                <w:ilvl w:val="0"/>
                <w:numId w:val="5"/>
              </w:numPr>
              <w:pBdr>
                <w:top w:color="e4e4e7" w:space="0" w:sz="0" w:val="none"/>
                <w:left w:color="e4e4e7" w:space="0" w:sz="0" w:val="none"/>
                <w:bottom w:color="e4e4e7" w:space="0" w:sz="0" w:val="none"/>
                <w:right w:color="e4e4e7" w:space="0" w:sz="0" w:val="none"/>
                <w:between w:color="e4e4e7" w:space="0" w:sz="0" w:val="none"/>
              </w:pBdr>
              <w:spacing w:after="0" w:afterAutospacing="0" w:before="0" w:beforeAutospacing="0" w:line="276" w:lineRule="auto"/>
              <w:ind w:left="720" w:hanging="360"/>
              <w:rPr>
                <w:color w:val="000000"/>
                <w:u w:val="none"/>
              </w:rPr>
            </w:pPr>
            <w:r w:rsidDel="00000000" w:rsidR="00000000" w:rsidRPr="00000000">
              <w:rPr>
                <w:color w:val="000000"/>
                <w:rtl w:val="0"/>
              </w:rPr>
              <w:t xml:space="preserve">Ask students to independently respond:</w:t>
            </w:r>
          </w:p>
          <w:p w:rsidR="00000000" w:rsidDel="00000000" w:rsidP="00000000" w:rsidRDefault="00000000" w:rsidRPr="00000000" w14:paraId="0000006A">
            <w:pPr>
              <w:numPr>
                <w:ilvl w:val="1"/>
                <w:numId w:val="7"/>
              </w:numPr>
              <w:pBdr>
                <w:top w:color="e4e4e7" w:space="0" w:sz="0" w:val="none"/>
                <w:left w:color="e4e4e7" w:space="0" w:sz="0" w:val="none"/>
                <w:bottom w:color="e4e4e7" w:space="0" w:sz="0" w:val="none"/>
                <w:right w:color="e4e4e7" w:space="0" w:sz="0" w:val="none"/>
                <w:between w:color="e4e4e7" w:space="0" w:sz="0" w:val="none"/>
              </w:pBdr>
              <w:spacing w:after="0" w:afterAutospacing="0" w:before="0" w:beforeAutospacing="0" w:line="276" w:lineRule="auto"/>
              <w:ind w:left="1440" w:hanging="360"/>
              <w:rPr>
                <w:color w:val="000000"/>
              </w:rPr>
            </w:pPr>
            <w:r w:rsidDel="00000000" w:rsidR="00000000" w:rsidRPr="00000000">
              <w:rPr>
                <w:color w:val="000000"/>
                <w:rtl w:val="0"/>
              </w:rPr>
              <w:t xml:space="preserve">What advice is Washington giving?</w:t>
            </w:r>
          </w:p>
          <w:p w:rsidR="00000000" w:rsidDel="00000000" w:rsidP="00000000" w:rsidRDefault="00000000" w:rsidRPr="00000000" w14:paraId="0000006B">
            <w:pPr>
              <w:numPr>
                <w:ilvl w:val="1"/>
                <w:numId w:val="7"/>
              </w:numPr>
              <w:pBdr>
                <w:top w:color="e4e4e7" w:space="0" w:sz="0" w:val="none"/>
                <w:left w:color="e4e4e7" w:space="0" w:sz="0" w:val="none"/>
                <w:bottom w:color="e4e4e7" w:space="0" w:sz="0" w:val="none"/>
                <w:right w:color="e4e4e7" w:space="0" w:sz="0" w:val="none"/>
                <w:between w:color="e4e4e7" w:space="0" w:sz="0" w:val="none"/>
              </w:pBdr>
              <w:spacing w:after="0" w:afterAutospacing="0" w:before="0" w:beforeAutospacing="0" w:line="276" w:lineRule="auto"/>
              <w:ind w:left="1440" w:hanging="360"/>
              <w:rPr>
                <w:color w:val="000000"/>
              </w:rPr>
            </w:pPr>
            <w:r w:rsidDel="00000000" w:rsidR="00000000" w:rsidRPr="00000000">
              <w:rPr>
                <w:color w:val="000000"/>
                <w:rtl w:val="0"/>
              </w:rPr>
              <w:t xml:space="preserve">Why might Washington warn against foreign alliances?</w:t>
            </w:r>
          </w:p>
          <w:p w:rsidR="00000000" w:rsidDel="00000000" w:rsidP="00000000" w:rsidRDefault="00000000" w:rsidRPr="00000000" w14:paraId="0000006C">
            <w:pPr>
              <w:numPr>
                <w:ilvl w:val="1"/>
                <w:numId w:val="7"/>
              </w:numPr>
              <w:pBdr>
                <w:top w:color="e4e4e7" w:space="0" w:sz="0" w:val="none"/>
                <w:left w:color="e4e4e7" w:space="0" w:sz="0" w:val="none"/>
                <w:bottom w:color="e4e4e7" w:space="0" w:sz="0" w:val="none"/>
                <w:right w:color="e4e4e7" w:space="0" w:sz="0" w:val="none"/>
                <w:between w:color="e4e4e7" w:space="0" w:sz="0" w:val="none"/>
              </w:pBdr>
              <w:spacing w:after="0" w:afterAutospacing="0" w:before="0" w:beforeAutospacing="0" w:line="276" w:lineRule="auto"/>
              <w:ind w:left="1440" w:hanging="360"/>
              <w:rPr>
                <w:color w:val="000000"/>
              </w:rPr>
            </w:pPr>
            <w:r w:rsidDel="00000000" w:rsidR="00000000" w:rsidRPr="00000000">
              <w:rPr>
                <w:color w:val="000000"/>
                <w:rtl w:val="0"/>
              </w:rPr>
              <w:t xml:space="preserve">Do you think countries should avoid involvement in foreign conflicts? Why or why not?</w:t>
            </w:r>
          </w:p>
          <w:p w:rsidR="00000000" w:rsidDel="00000000" w:rsidP="00000000" w:rsidRDefault="00000000" w:rsidRPr="00000000" w14:paraId="0000006D">
            <w:pPr>
              <w:numPr>
                <w:ilvl w:val="0"/>
                <w:numId w:val="5"/>
              </w:numPr>
              <w:pBdr>
                <w:top w:color="e4e4e7" w:space="0" w:sz="0" w:val="none"/>
                <w:left w:color="e4e4e7" w:space="0" w:sz="0" w:val="none"/>
                <w:bottom w:color="e4e4e7" w:space="0" w:sz="0" w:val="none"/>
                <w:right w:color="e4e4e7" w:space="0" w:sz="0" w:val="none"/>
                <w:between w:color="e4e4e7" w:space="0" w:sz="0" w:val="none"/>
              </w:pBdr>
              <w:spacing w:after="0" w:afterAutospacing="0" w:before="0" w:beforeAutospacing="0" w:line="276" w:lineRule="auto"/>
              <w:ind w:left="720" w:hanging="360"/>
              <w:rPr>
                <w:color w:val="000000"/>
                <w:u w:val="none"/>
              </w:rPr>
            </w:pPr>
            <w:r w:rsidDel="00000000" w:rsidR="00000000" w:rsidRPr="00000000">
              <w:rPr>
                <w:color w:val="000000"/>
                <w:rtl w:val="0"/>
              </w:rPr>
              <w:t xml:space="preserve">Have students discuss responses in pairs or small groups.</w:t>
            </w:r>
          </w:p>
          <w:p w:rsidR="00000000" w:rsidDel="00000000" w:rsidP="00000000" w:rsidRDefault="00000000" w:rsidRPr="00000000" w14:paraId="0000006E">
            <w:pPr>
              <w:numPr>
                <w:ilvl w:val="0"/>
                <w:numId w:val="5"/>
              </w:numPr>
              <w:pBdr>
                <w:top w:color="e4e4e7" w:space="0" w:sz="0" w:val="none"/>
                <w:left w:color="e4e4e7" w:space="0" w:sz="0" w:val="none"/>
                <w:bottom w:color="e4e4e7" w:space="0" w:sz="0" w:val="none"/>
                <w:right w:color="e4e4e7" w:space="0" w:sz="0" w:val="none"/>
                <w:between w:color="e4e4e7" w:space="0" w:sz="0" w:val="none"/>
              </w:pBdr>
              <w:spacing w:after="0" w:afterAutospacing="0" w:before="0" w:beforeAutospacing="0" w:line="276" w:lineRule="auto"/>
              <w:ind w:left="720" w:hanging="360"/>
              <w:rPr>
                <w:color w:val="000000"/>
                <w:u w:val="none"/>
              </w:rPr>
            </w:pPr>
            <w:r w:rsidDel="00000000" w:rsidR="00000000" w:rsidRPr="00000000">
              <w:rPr>
                <w:color w:val="000000"/>
                <w:rtl w:val="0"/>
              </w:rPr>
              <w:t xml:space="preserve">Circulate and monitor student conversations.</w:t>
            </w:r>
          </w:p>
          <w:p w:rsidR="00000000" w:rsidDel="00000000" w:rsidP="00000000" w:rsidRDefault="00000000" w:rsidRPr="00000000" w14:paraId="0000006F">
            <w:pPr>
              <w:numPr>
                <w:ilvl w:val="0"/>
                <w:numId w:val="5"/>
              </w:numPr>
              <w:pBdr>
                <w:top w:color="e4e4e7" w:space="0" w:sz="0" w:val="none"/>
                <w:left w:color="e4e4e7" w:space="0" w:sz="0" w:val="none"/>
                <w:bottom w:color="e4e4e7" w:space="0" w:sz="0" w:val="none"/>
                <w:right w:color="e4e4e7" w:space="0" w:sz="0" w:val="none"/>
                <w:between w:color="e4e4e7" w:space="0" w:sz="0" w:val="none"/>
              </w:pBdr>
              <w:spacing w:after="0" w:afterAutospacing="0" w:before="0" w:beforeAutospacing="0" w:line="276" w:lineRule="auto"/>
              <w:ind w:left="720" w:hanging="360"/>
              <w:rPr>
                <w:color w:val="000000"/>
                <w:u w:val="none"/>
              </w:rPr>
            </w:pPr>
            <w:r w:rsidDel="00000000" w:rsidR="00000000" w:rsidRPr="00000000">
              <w:rPr>
                <w:color w:val="000000"/>
                <w:rtl w:val="0"/>
              </w:rPr>
              <w:t xml:space="preserve">Transition to a whole-group debrief.</w:t>
            </w:r>
          </w:p>
          <w:p w:rsidR="00000000" w:rsidDel="00000000" w:rsidP="00000000" w:rsidRDefault="00000000" w:rsidRPr="00000000" w14:paraId="00000070">
            <w:pPr>
              <w:numPr>
                <w:ilvl w:val="0"/>
                <w:numId w:val="4"/>
              </w:numPr>
              <w:pBdr>
                <w:top w:color="e4e4e7" w:space="0" w:sz="0" w:val="none"/>
                <w:left w:color="e4e4e7" w:space="0" w:sz="0" w:val="none"/>
                <w:bottom w:color="e4e4e7" w:space="0" w:sz="0" w:val="none"/>
                <w:right w:color="e4e4e7" w:space="0" w:sz="0" w:val="none"/>
                <w:between w:color="e4e4e7" w:space="0" w:sz="0" w:val="none"/>
              </w:pBdr>
              <w:spacing w:after="0" w:afterAutospacing="0" w:before="0" w:beforeAutospacing="0" w:line="276" w:lineRule="auto"/>
              <w:ind w:left="1440" w:hanging="360"/>
              <w:rPr>
                <w:color w:val="000000"/>
              </w:rPr>
            </w:pPr>
            <w:r w:rsidDel="00000000" w:rsidR="00000000" w:rsidRPr="00000000">
              <w:rPr>
                <w:color w:val="000000"/>
                <w:rtl w:val="0"/>
              </w:rPr>
              <w:t xml:space="preserve">Record key student ideas about foreign policy and alliances on the board.</w:t>
            </w:r>
          </w:p>
          <w:p w:rsidR="00000000" w:rsidDel="00000000" w:rsidP="00000000" w:rsidRDefault="00000000" w:rsidRPr="00000000" w14:paraId="00000071">
            <w:pPr>
              <w:numPr>
                <w:ilvl w:val="0"/>
                <w:numId w:val="5"/>
              </w:numPr>
              <w:pBdr>
                <w:top w:color="e4e4e7" w:space="0" w:sz="0" w:val="none"/>
                <w:left w:color="e4e4e7" w:space="0" w:sz="0" w:val="none"/>
                <w:bottom w:color="e4e4e7" w:space="0" w:sz="0" w:val="none"/>
                <w:right w:color="e4e4e7" w:space="0" w:sz="0" w:val="none"/>
                <w:between w:color="e4e4e7" w:space="0" w:sz="0" w:val="none"/>
              </w:pBdr>
              <w:spacing w:after="240" w:before="0" w:beforeAutospacing="0" w:line="276" w:lineRule="auto"/>
              <w:ind w:left="720" w:hanging="360"/>
              <w:rPr>
                <w:color w:val="000000"/>
                <w:u w:val="none"/>
              </w:rPr>
            </w:pPr>
            <w:r w:rsidDel="00000000" w:rsidR="00000000" w:rsidRPr="00000000">
              <w:rPr>
                <w:color w:val="000000"/>
                <w:rtl w:val="0"/>
              </w:rPr>
              <w:t xml:space="preserve">Explain that students will investigate how later presidents either followed, ignored, or reinterpreted Washington’s foreign policy advice.</w:t>
            </w:r>
          </w:p>
          <w:p w:rsidR="00000000" w:rsidDel="00000000" w:rsidP="00000000" w:rsidRDefault="00000000" w:rsidRPr="00000000" w14:paraId="00000072">
            <w:pPr>
              <w:pBdr>
                <w:top w:color="e4e4e7" w:space="0" w:sz="0" w:val="none"/>
                <w:left w:color="e4e4e7" w:space="0" w:sz="0" w:val="none"/>
                <w:bottom w:color="e4e4e7" w:space="0" w:sz="0" w:val="none"/>
                <w:right w:color="e4e4e7" w:space="0" w:sz="0" w:val="none"/>
                <w:between w:color="e4e4e7" w:space="0" w:sz="0" w:val="none"/>
              </w:pBdr>
              <w:spacing w:after="4260" w:before="0" w:line="276" w:lineRule="auto"/>
              <w:ind w:left="0" w:right="240" w:firstLine="0"/>
              <w:rPr>
                <w:color w:val="00000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73">
            <w:pPr>
              <w:widowControl w:val="0"/>
              <w:spacing w:after="0" w:line="240" w:lineRule="auto"/>
              <w:rPr>
                <w:color w:val="000000"/>
              </w:rPr>
            </w:pPr>
            <w:r w:rsidDel="00000000" w:rsidR="00000000" w:rsidRPr="00000000">
              <w:rPr>
                <w:rtl w:val="0"/>
              </w:rPr>
            </w:r>
          </w:p>
        </w:tc>
      </w:tr>
      <w:tr>
        <w:trPr>
          <w:cantSplit w:val="0"/>
          <w:trHeight w:val="744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4">
            <w:pPr>
              <w:widowControl w:val="0"/>
              <w:numPr>
                <w:ilvl w:val="0"/>
                <w:numId w:val="11"/>
              </w:numPr>
              <w:spacing w:after="0" w:afterAutospacing="0" w:before="240" w:line="240" w:lineRule="auto"/>
              <w:ind w:left="720" w:hanging="360"/>
              <w:rPr>
                <w:color w:val="000000"/>
              </w:rPr>
            </w:pPr>
            <w:r w:rsidDel="00000000" w:rsidR="00000000" w:rsidRPr="00000000">
              <w:rPr>
                <w:color w:val="000000"/>
                <w:rtl w:val="0"/>
              </w:rPr>
              <w:t xml:space="preserve">Direct students’ attention to the lesson’s Compelling Question:</w:t>
              <w:br w:type="textWrapping"/>
              <w:t xml:space="preserve"> “Did later U.S. presidents follow George Washington’s advice about foreign alliances?”</w:t>
            </w:r>
          </w:p>
          <w:p w:rsidR="00000000" w:rsidDel="00000000" w:rsidP="00000000" w:rsidRDefault="00000000" w:rsidRPr="00000000" w14:paraId="00000075">
            <w:pPr>
              <w:widowControl w:val="0"/>
              <w:numPr>
                <w:ilvl w:val="0"/>
                <w:numId w:val="11"/>
              </w:numPr>
              <w:spacing w:after="0" w:afterAutospacing="0" w:before="0" w:beforeAutospacing="0" w:line="240" w:lineRule="auto"/>
              <w:ind w:left="720" w:hanging="360"/>
              <w:rPr>
                <w:color w:val="000000"/>
              </w:rPr>
            </w:pPr>
            <w:r w:rsidDel="00000000" w:rsidR="00000000" w:rsidRPr="00000000">
              <w:rPr>
                <w:color w:val="000000"/>
                <w:rtl w:val="0"/>
              </w:rPr>
              <w:t xml:space="preserve">Explain to students that they will analyze major U.S. foreign policy doctrines across American history.</w:t>
            </w:r>
          </w:p>
          <w:p w:rsidR="00000000" w:rsidDel="00000000" w:rsidP="00000000" w:rsidRDefault="00000000" w:rsidRPr="00000000" w14:paraId="00000076">
            <w:pPr>
              <w:widowControl w:val="0"/>
              <w:numPr>
                <w:ilvl w:val="0"/>
                <w:numId w:val="11"/>
              </w:numPr>
              <w:spacing w:after="0" w:afterAutospacing="0" w:before="0" w:beforeAutospacing="0" w:line="240" w:lineRule="auto"/>
              <w:ind w:left="720" w:hanging="360"/>
              <w:rPr>
                <w:color w:val="000000"/>
              </w:rPr>
            </w:pPr>
            <w:r w:rsidDel="00000000" w:rsidR="00000000" w:rsidRPr="00000000">
              <w:rPr>
                <w:color w:val="000000"/>
                <w:rtl w:val="0"/>
              </w:rPr>
              <w:t xml:space="preserve">Divide students into four groups.</w:t>
            </w:r>
          </w:p>
          <w:p w:rsidR="00000000" w:rsidDel="00000000" w:rsidP="00000000" w:rsidRDefault="00000000" w:rsidRPr="00000000" w14:paraId="00000077">
            <w:pPr>
              <w:widowControl w:val="0"/>
              <w:numPr>
                <w:ilvl w:val="0"/>
                <w:numId w:val="11"/>
              </w:numPr>
              <w:spacing w:after="0" w:afterAutospacing="0" w:before="0" w:beforeAutospacing="0" w:line="240" w:lineRule="auto"/>
              <w:ind w:left="720" w:hanging="360"/>
              <w:rPr>
                <w:color w:val="000000"/>
              </w:rPr>
            </w:pPr>
            <w:r w:rsidDel="00000000" w:rsidR="00000000" w:rsidRPr="00000000">
              <w:rPr>
                <w:color w:val="000000"/>
                <w:rtl w:val="0"/>
              </w:rPr>
              <w:t xml:space="preserve">Assign each group one primary source:</w:t>
            </w:r>
          </w:p>
          <w:p w:rsidR="00000000" w:rsidDel="00000000" w:rsidP="00000000" w:rsidRDefault="00000000" w:rsidRPr="00000000" w14:paraId="00000078">
            <w:pPr>
              <w:widowControl w:val="0"/>
              <w:numPr>
                <w:ilvl w:val="1"/>
                <w:numId w:val="11"/>
              </w:numPr>
              <w:spacing w:after="0" w:afterAutospacing="0" w:before="0" w:beforeAutospacing="0" w:line="240" w:lineRule="auto"/>
              <w:ind w:left="1440" w:hanging="360"/>
              <w:rPr>
                <w:color w:val="000000"/>
              </w:rPr>
            </w:pPr>
            <w:hyperlink r:id="rId20">
              <w:r w:rsidDel="00000000" w:rsidR="00000000" w:rsidRPr="00000000">
                <w:rPr>
                  <w:color w:val="1155cc"/>
                  <w:u w:val="single"/>
                  <w:rtl w:val="0"/>
                </w:rPr>
                <w:t xml:space="preserve">The Monroe Doctrine</w:t>
              </w:r>
            </w:hyperlink>
            <w:r w:rsidDel="00000000" w:rsidR="00000000" w:rsidRPr="00000000">
              <w:rPr>
                <w:rtl w:val="0"/>
              </w:rPr>
            </w:r>
          </w:p>
          <w:p w:rsidR="00000000" w:rsidDel="00000000" w:rsidP="00000000" w:rsidRDefault="00000000" w:rsidRPr="00000000" w14:paraId="00000079">
            <w:pPr>
              <w:widowControl w:val="0"/>
              <w:numPr>
                <w:ilvl w:val="1"/>
                <w:numId w:val="11"/>
              </w:numPr>
              <w:spacing w:after="0" w:afterAutospacing="0" w:before="0" w:beforeAutospacing="0" w:line="240" w:lineRule="auto"/>
              <w:ind w:left="1440" w:hanging="360"/>
              <w:rPr>
                <w:color w:val="000000"/>
              </w:rPr>
            </w:pPr>
            <w:hyperlink r:id="rId21">
              <w:r w:rsidDel="00000000" w:rsidR="00000000" w:rsidRPr="00000000">
                <w:rPr>
                  <w:color w:val="1155cc"/>
                  <w:u w:val="single"/>
                  <w:rtl w:val="0"/>
                </w:rPr>
                <w:t xml:space="preserve">Roosevelt Corollary to the Monroe Doctrine</w:t>
              </w:r>
            </w:hyperlink>
            <w:r w:rsidDel="00000000" w:rsidR="00000000" w:rsidRPr="00000000">
              <w:rPr>
                <w:rtl w:val="0"/>
              </w:rPr>
            </w:r>
          </w:p>
          <w:p w:rsidR="00000000" w:rsidDel="00000000" w:rsidP="00000000" w:rsidRDefault="00000000" w:rsidRPr="00000000" w14:paraId="0000007A">
            <w:pPr>
              <w:widowControl w:val="0"/>
              <w:numPr>
                <w:ilvl w:val="1"/>
                <w:numId w:val="11"/>
              </w:numPr>
              <w:spacing w:after="0" w:afterAutospacing="0" w:before="0" w:beforeAutospacing="0" w:line="240" w:lineRule="auto"/>
              <w:ind w:left="1440" w:hanging="360"/>
              <w:rPr>
                <w:color w:val="000000"/>
              </w:rPr>
            </w:pPr>
            <w:hyperlink r:id="rId22">
              <w:r w:rsidDel="00000000" w:rsidR="00000000" w:rsidRPr="00000000">
                <w:rPr>
                  <w:color w:val="1155cc"/>
                  <w:u w:val="single"/>
                  <w:rtl w:val="0"/>
                </w:rPr>
                <w:t xml:space="preserve">Wilson’s 14 Points</w:t>
              </w:r>
            </w:hyperlink>
            <w:r w:rsidDel="00000000" w:rsidR="00000000" w:rsidRPr="00000000">
              <w:rPr>
                <w:rtl w:val="0"/>
              </w:rPr>
            </w:r>
          </w:p>
          <w:p w:rsidR="00000000" w:rsidDel="00000000" w:rsidP="00000000" w:rsidRDefault="00000000" w:rsidRPr="00000000" w14:paraId="0000007B">
            <w:pPr>
              <w:widowControl w:val="0"/>
              <w:numPr>
                <w:ilvl w:val="1"/>
                <w:numId w:val="11"/>
              </w:numPr>
              <w:spacing w:after="0" w:afterAutospacing="0" w:before="0" w:beforeAutospacing="0" w:line="240" w:lineRule="auto"/>
              <w:ind w:left="1440" w:hanging="360"/>
              <w:rPr>
                <w:color w:val="000000"/>
              </w:rPr>
            </w:pPr>
            <w:hyperlink r:id="rId23">
              <w:r w:rsidDel="00000000" w:rsidR="00000000" w:rsidRPr="00000000">
                <w:rPr>
                  <w:color w:val="1155cc"/>
                  <w:u w:val="single"/>
                  <w:rtl w:val="0"/>
                </w:rPr>
                <w:t xml:space="preserve">The Truman Doctrine</w:t>
              </w:r>
            </w:hyperlink>
            <w:r w:rsidDel="00000000" w:rsidR="00000000" w:rsidRPr="00000000">
              <w:rPr>
                <w:rtl w:val="0"/>
              </w:rPr>
            </w:r>
          </w:p>
          <w:p w:rsidR="00000000" w:rsidDel="00000000" w:rsidP="00000000" w:rsidRDefault="00000000" w:rsidRPr="00000000" w14:paraId="0000007C">
            <w:pPr>
              <w:widowControl w:val="0"/>
              <w:numPr>
                <w:ilvl w:val="0"/>
                <w:numId w:val="11"/>
              </w:numPr>
              <w:spacing w:after="0" w:afterAutospacing="0" w:before="0" w:beforeAutospacing="0" w:line="240" w:lineRule="auto"/>
              <w:ind w:left="720" w:hanging="360"/>
              <w:rPr>
                <w:color w:val="000000"/>
              </w:rPr>
            </w:pPr>
            <w:r w:rsidDel="00000000" w:rsidR="00000000" w:rsidRPr="00000000">
              <w:rPr>
                <w:color w:val="000000"/>
                <w:rtl w:val="0"/>
              </w:rPr>
              <w:t xml:space="preserve">Provide students with:</w:t>
            </w:r>
          </w:p>
          <w:p w:rsidR="00000000" w:rsidDel="00000000" w:rsidP="00000000" w:rsidRDefault="00000000" w:rsidRPr="00000000" w14:paraId="0000007D">
            <w:pPr>
              <w:widowControl w:val="0"/>
              <w:numPr>
                <w:ilvl w:val="1"/>
                <w:numId w:val="11"/>
              </w:numPr>
              <w:spacing w:after="0" w:afterAutospacing="0" w:before="0" w:beforeAutospacing="0" w:line="240" w:lineRule="auto"/>
              <w:ind w:left="1440" w:hanging="360"/>
              <w:rPr>
                <w:color w:val="000000"/>
              </w:rPr>
            </w:pPr>
            <w:r w:rsidDel="00000000" w:rsidR="00000000" w:rsidRPr="00000000">
              <w:rPr>
                <w:color w:val="000000"/>
                <w:rtl w:val="0"/>
              </w:rPr>
              <w:t xml:space="preserve">their assigned primary source</w:t>
            </w:r>
          </w:p>
          <w:p w:rsidR="00000000" w:rsidDel="00000000" w:rsidP="00000000" w:rsidRDefault="00000000" w:rsidRPr="00000000" w14:paraId="0000007E">
            <w:pPr>
              <w:widowControl w:val="0"/>
              <w:numPr>
                <w:ilvl w:val="1"/>
                <w:numId w:val="11"/>
              </w:numPr>
              <w:spacing w:after="0" w:afterAutospacing="0" w:before="0" w:beforeAutospacing="0" w:line="240" w:lineRule="auto"/>
              <w:ind w:left="1440" w:hanging="360"/>
              <w:rPr>
                <w:color w:val="000000"/>
              </w:rPr>
            </w:pPr>
            <w:r w:rsidDel="00000000" w:rsidR="00000000" w:rsidRPr="00000000">
              <w:rPr>
                <w:color w:val="000000"/>
                <w:rtl w:val="0"/>
              </w:rPr>
              <w:t xml:space="preserve">and a Policy Source Analysis Worksheet.</w:t>
            </w:r>
          </w:p>
          <w:p w:rsidR="00000000" w:rsidDel="00000000" w:rsidP="00000000" w:rsidRDefault="00000000" w:rsidRPr="00000000" w14:paraId="0000007F">
            <w:pPr>
              <w:widowControl w:val="0"/>
              <w:numPr>
                <w:ilvl w:val="0"/>
                <w:numId w:val="11"/>
              </w:numPr>
              <w:spacing w:after="0" w:afterAutospacing="0" w:before="0" w:beforeAutospacing="0" w:line="240" w:lineRule="auto"/>
              <w:ind w:left="720" w:hanging="360"/>
              <w:rPr>
                <w:color w:val="000000"/>
              </w:rPr>
            </w:pPr>
            <w:r w:rsidDel="00000000" w:rsidR="00000000" w:rsidRPr="00000000">
              <w:rPr>
                <w:color w:val="000000"/>
                <w:rtl w:val="0"/>
              </w:rPr>
              <w:t xml:space="preserve">Instruct groups to analyze:</w:t>
            </w:r>
          </w:p>
          <w:p w:rsidR="00000000" w:rsidDel="00000000" w:rsidP="00000000" w:rsidRDefault="00000000" w:rsidRPr="00000000" w14:paraId="00000080">
            <w:pPr>
              <w:widowControl w:val="0"/>
              <w:numPr>
                <w:ilvl w:val="1"/>
                <w:numId w:val="11"/>
              </w:numPr>
              <w:spacing w:after="0" w:afterAutospacing="0" w:before="0" w:beforeAutospacing="0" w:line="240" w:lineRule="auto"/>
              <w:ind w:left="1440" w:hanging="360"/>
              <w:rPr>
                <w:color w:val="000000"/>
              </w:rPr>
            </w:pPr>
            <w:r w:rsidDel="00000000" w:rsidR="00000000" w:rsidRPr="00000000">
              <w:rPr>
                <w:color w:val="000000"/>
                <w:rtl w:val="0"/>
              </w:rPr>
              <w:t xml:space="preserve">author and historical context,</w:t>
            </w:r>
          </w:p>
          <w:p w:rsidR="00000000" w:rsidDel="00000000" w:rsidP="00000000" w:rsidRDefault="00000000" w:rsidRPr="00000000" w14:paraId="00000081">
            <w:pPr>
              <w:widowControl w:val="0"/>
              <w:numPr>
                <w:ilvl w:val="1"/>
                <w:numId w:val="11"/>
              </w:numPr>
              <w:spacing w:after="0" w:afterAutospacing="0" w:before="0" w:beforeAutospacing="0" w:line="240" w:lineRule="auto"/>
              <w:ind w:left="1440" w:hanging="360"/>
              <w:rPr>
                <w:color w:val="000000"/>
              </w:rPr>
            </w:pPr>
            <w:r w:rsidDel="00000000" w:rsidR="00000000" w:rsidRPr="00000000">
              <w:rPr>
                <w:color w:val="000000"/>
                <w:rtl w:val="0"/>
              </w:rPr>
              <w:t xml:space="preserve">main idea</w:t>
            </w:r>
          </w:p>
          <w:p w:rsidR="00000000" w:rsidDel="00000000" w:rsidP="00000000" w:rsidRDefault="00000000" w:rsidRPr="00000000" w14:paraId="00000082">
            <w:pPr>
              <w:widowControl w:val="0"/>
              <w:numPr>
                <w:ilvl w:val="1"/>
                <w:numId w:val="11"/>
              </w:numPr>
              <w:spacing w:after="0" w:afterAutospacing="0" w:before="0" w:beforeAutospacing="0" w:line="240" w:lineRule="auto"/>
              <w:ind w:left="1440" w:hanging="360"/>
              <w:rPr>
                <w:color w:val="000000"/>
              </w:rPr>
            </w:pPr>
            <w:r w:rsidDel="00000000" w:rsidR="00000000" w:rsidRPr="00000000">
              <w:rPr>
                <w:color w:val="000000"/>
                <w:rtl w:val="0"/>
              </w:rPr>
              <w:t xml:space="preserve">intended audience</w:t>
            </w:r>
          </w:p>
          <w:p w:rsidR="00000000" w:rsidDel="00000000" w:rsidP="00000000" w:rsidRDefault="00000000" w:rsidRPr="00000000" w14:paraId="00000083">
            <w:pPr>
              <w:widowControl w:val="0"/>
              <w:numPr>
                <w:ilvl w:val="1"/>
                <w:numId w:val="11"/>
              </w:numPr>
              <w:spacing w:after="0" w:afterAutospacing="0" w:before="0" w:beforeAutospacing="0" w:line="240" w:lineRule="auto"/>
              <w:ind w:left="1440" w:hanging="360"/>
              <w:rPr>
                <w:color w:val="000000"/>
              </w:rPr>
            </w:pPr>
            <w:r w:rsidDel="00000000" w:rsidR="00000000" w:rsidRPr="00000000">
              <w:rPr>
                <w:color w:val="000000"/>
                <w:rtl w:val="0"/>
              </w:rPr>
              <w:t xml:space="preserve">whether the policy followed or challenged Washington’s advice</w:t>
            </w:r>
          </w:p>
          <w:p w:rsidR="00000000" w:rsidDel="00000000" w:rsidP="00000000" w:rsidRDefault="00000000" w:rsidRPr="00000000" w14:paraId="00000084">
            <w:pPr>
              <w:widowControl w:val="0"/>
              <w:numPr>
                <w:ilvl w:val="1"/>
                <w:numId w:val="11"/>
              </w:numPr>
              <w:spacing w:after="0" w:afterAutospacing="0" w:before="0" w:beforeAutospacing="0" w:line="240" w:lineRule="auto"/>
              <w:ind w:left="1440" w:hanging="360"/>
              <w:rPr>
                <w:color w:val="000000"/>
              </w:rPr>
            </w:pPr>
            <w:r w:rsidDel="00000000" w:rsidR="00000000" w:rsidRPr="00000000">
              <w:rPr>
                <w:color w:val="000000"/>
                <w:rtl w:val="0"/>
              </w:rPr>
              <w:t xml:space="preserve">and one historical consequence of the policy</w:t>
            </w:r>
          </w:p>
          <w:p w:rsidR="00000000" w:rsidDel="00000000" w:rsidP="00000000" w:rsidRDefault="00000000" w:rsidRPr="00000000" w14:paraId="00000085">
            <w:pPr>
              <w:widowControl w:val="0"/>
              <w:numPr>
                <w:ilvl w:val="0"/>
                <w:numId w:val="11"/>
              </w:numPr>
              <w:spacing w:after="0" w:afterAutospacing="0" w:before="0" w:beforeAutospacing="0" w:line="240" w:lineRule="auto"/>
              <w:ind w:left="720" w:hanging="360"/>
              <w:rPr>
                <w:color w:val="000000"/>
              </w:rPr>
            </w:pPr>
            <w:r w:rsidDel="00000000" w:rsidR="00000000" w:rsidRPr="00000000">
              <w:rPr>
                <w:color w:val="000000"/>
                <w:rtl w:val="0"/>
              </w:rPr>
              <w:t xml:space="preserve">Encourage students to underline or highlight evidence from the source.</w:t>
            </w:r>
          </w:p>
          <w:p w:rsidR="00000000" w:rsidDel="00000000" w:rsidP="00000000" w:rsidRDefault="00000000" w:rsidRPr="00000000" w14:paraId="00000086">
            <w:pPr>
              <w:widowControl w:val="0"/>
              <w:numPr>
                <w:ilvl w:val="0"/>
                <w:numId w:val="11"/>
              </w:numPr>
              <w:spacing w:after="0" w:afterAutospacing="0" w:before="0" w:beforeAutospacing="0" w:line="240" w:lineRule="auto"/>
              <w:ind w:left="720" w:hanging="360"/>
              <w:rPr>
                <w:color w:val="000000"/>
              </w:rPr>
            </w:pPr>
            <w:r w:rsidDel="00000000" w:rsidR="00000000" w:rsidRPr="00000000">
              <w:rPr>
                <w:color w:val="000000"/>
                <w:rtl w:val="0"/>
              </w:rPr>
              <w:t xml:space="preserve">Have groups create a short visual summary or written explanation on chart paper or large Post-It paper.</w:t>
            </w:r>
          </w:p>
          <w:p w:rsidR="00000000" w:rsidDel="00000000" w:rsidP="00000000" w:rsidRDefault="00000000" w:rsidRPr="00000000" w14:paraId="00000087">
            <w:pPr>
              <w:widowControl w:val="0"/>
              <w:numPr>
                <w:ilvl w:val="0"/>
                <w:numId w:val="11"/>
              </w:numPr>
              <w:spacing w:after="0" w:afterAutospacing="0" w:before="0" w:beforeAutospacing="0" w:line="240" w:lineRule="auto"/>
              <w:ind w:left="720" w:hanging="360"/>
              <w:rPr>
                <w:color w:val="000000"/>
              </w:rPr>
            </w:pPr>
            <w:r w:rsidDel="00000000" w:rsidR="00000000" w:rsidRPr="00000000">
              <w:rPr>
                <w:color w:val="000000"/>
                <w:rtl w:val="0"/>
              </w:rPr>
              <w:t xml:space="preserve">Circulate and monitor student conversations and source analysis.</w:t>
            </w:r>
          </w:p>
          <w:p w:rsidR="00000000" w:rsidDel="00000000" w:rsidP="00000000" w:rsidRDefault="00000000" w:rsidRPr="00000000" w14:paraId="00000088">
            <w:pPr>
              <w:widowControl w:val="0"/>
              <w:numPr>
                <w:ilvl w:val="0"/>
                <w:numId w:val="11"/>
              </w:numPr>
              <w:spacing w:after="0" w:afterAutospacing="0" w:before="0" w:beforeAutospacing="0" w:line="240" w:lineRule="auto"/>
              <w:ind w:left="720" w:hanging="360"/>
              <w:rPr>
                <w:color w:val="000000"/>
              </w:rPr>
            </w:pPr>
            <w:r w:rsidDel="00000000" w:rsidR="00000000" w:rsidRPr="00000000">
              <w:rPr>
                <w:color w:val="000000"/>
                <w:rtl w:val="0"/>
              </w:rPr>
              <w:t xml:space="preserve">Support students with key vocabulary:</w:t>
            </w:r>
          </w:p>
          <w:p w:rsidR="00000000" w:rsidDel="00000000" w:rsidP="00000000" w:rsidRDefault="00000000" w:rsidRPr="00000000" w14:paraId="00000089">
            <w:pPr>
              <w:widowControl w:val="0"/>
              <w:numPr>
                <w:ilvl w:val="0"/>
                <w:numId w:val="9"/>
              </w:numPr>
              <w:spacing w:after="0" w:afterAutospacing="0" w:before="0" w:beforeAutospacing="0" w:line="240" w:lineRule="auto"/>
              <w:ind w:left="1440" w:hanging="360"/>
              <w:rPr>
                <w:color w:val="000000"/>
              </w:rPr>
            </w:pPr>
            <w:r w:rsidDel="00000000" w:rsidR="00000000" w:rsidRPr="00000000">
              <w:rPr>
                <w:color w:val="000000"/>
                <w:rtl w:val="0"/>
              </w:rPr>
              <w:t xml:space="preserve">isolationism</w:t>
            </w:r>
          </w:p>
          <w:p w:rsidR="00000000" w:rsidDel="00000000" w:rsidP="00000000" w:rsidRDefault="00000000" w:rsidRPr="00000000" w14:paraId="0000008A">
            <w:pPr>
              <w:widowControl w:val="0"/>
              <w:numPr>
                <w:ilvl w:val="0"/>
                <w:numId w:val="9"/>
              </w:numPr>
              <w:spacing w:after="0" w:afterAutospacing="0" w:before="0" w:beforeAutospacing="0" w:line="240" w:lineRule="auto"/>
              <w:ind w:left="1440" w:hanging="360"/>
              <w:rPr>
                <w:color w:val="000000"/>
              </w:rPr>
            </w:pPr>
            <w:r w:rsidDel="00000000" w:rsidR="00000000" w:rsidRPr="00000000">
              <w:rPr>
                <w:color w:val="000000"/>
                <w:rtl w:val="0"/>
              </w:rPr>
              <w:t xml:space="preserve">interventionism</w:t>
            </w:r>
          </w:p>
          <w:p w:rsidR="00000000" w:rsidDel="00000000" w:rsidP="00000000" w:rsidRDefault="00000000" w:rsidRPr="00000000" w14:paraId="0000008B">
            <w:pPr>
              <w:widowControl w:val="0"/>
              <w:numPr>
                <w:ilvl w:val="0"/>
                <w:numId w:val="9"/>
              </w:numPr>
              <w:spacing w:after="0" w:afterAutospacing="0" w:before="0" w:beforeAutospacing="0" w:line="240" w:lineRule="auto"/>
              <w:ind w:left="1440" w:hanging="360"/>
              <w:rPr>
                <w:color w:val="000000"/>
              </w:rPr>
            </w:pPr>
            <w:r w:rsidDel="00000000" w:rsidR="00000000" w:rsidRPr="00000000">
              <w:rPr>
                <w:color w:val="000000"/>
                <w:rtl w:val="0"/>
              </w:rPr>
              <w:t xml:space="preserve">containment</w:t>
            </w:r>
          </w:p>
          <w:p w:rsidR="00000000" w:rsidDel="00000000" w:rsidP="00000000" w:rsidRDefault="00000000" w:rsidRPr="00000000" w14:paraId="0000008C">
            <w:pPr>
              <w:widowControl w:val="0"/>
              <w:numPr>
                <w:ilvl w:val="0"/>
                <w:numId w:val="9"/>
              </w:numPr>
              <w:spacing w:after="240" w:before="0" w:beforeAutospacing="0" w:line="240" w:lineRule="auto"/>
              <w:ind w:left="1440" w:hanging="360"/>
              <w:rPr>
                <w:color w:val="000000"/>
              </w:rPr>
            </w:pPr>
            <w:r w:rsidDel="00000000" w:rsidR="00000000" w:rsidRPr="00000000">
              <w:rPr>
                <w:color w:val="000000"/>
                <w:rtl w:val="0"/>
              </w:rPr>
              <w:t xml:space="preserve">and foreign entanglements</w:t>
            </w:r>
          </w:p>
          <w:p w:rsidR="00000000" w:rsidDel="00000000" w:rsidP="00000000" w:rsidRDefault="00000000" w:rsidRPr="00000000" w14:paraId="0000008D">
            <w:pPr>
              <w:widowControl w:val="0"/>
              <w:spacing w:after="0" w:line="240" w:lineRule="auto"/>
              <w:ind w:left="720" w:firstLine="0"/>
              <w:rPr>
                <w:color w:val="00000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8E">
            <w:pPr>
              <w:widowControl w:val="0"/>
              <w:spacing w:after="0" w:line="240" w:lineRule="auto"/>
              <w:ind w:left="0" w:firstLine="0"/>
              <w:rPr>
                <w:color w:val="09090b"/>
              </w:rPr>
            </w:pPr>
            <w:hyperlink r:id="rId24">
              <w:r w:rsidDel="00000000" w:rsidR="00000000" w:rsidRPr="00000000">
                <w:rPr>
                  <w:color w:val="1155cc"/>
                  <w:u w:val="single"/>
                  <w:rtl w:val="0"/>
                </w:rPr>
                <w:t xml:space="preserve">The Monroe Doctrine</w:t>
              </w:r>
            </w:hyperlink>
            <w:r w:rsidDel="00000000" w:rsidR="00000000" w:rsidRPr="00000000">
              <w:rPr>
                <w:rtl w:val="0"/>
              </w:rPr>
            </w:r>
          </w:p>
          <w:p w:rsidR="00000000" w:rsidDel="00000000" w:rsidP="00000000" w:rsidRDefault="00000000" w:rsidRPr="00000000" w14:paraId="0000008F">
            <w:pPr>
              <w:widowControl w:val="0"/>
              <w:spacing w:after="0" w:line="240" w:lineRule="auto"/>
              <w:ind w:left="0" w:firstLine="0"/>
              <w:rPr>
                <w:color w:val="09090b"/>
              </w:rPr>
            </w:pPr>
            <w:hyperlink r:id="rId25">
              <w:r w:rsidDel="00000000" w:rsidR="00000000" w:rsidRPr="00000000">
                <w:rPr>
                  <w:color w:val="1155cc"/>
                  <w:u w:val="single"/>
                  <w:rtl w:val="0"/>
                </w:rPr>
                <w:t xml:space="preserve">Roosevelt Corollary to the Monroe Doctrine</w:t>
              </w:r>
            </w:hyperlink>
            <w:r w:rsidDel="00000000" w:rsidR="00000000" w:rsidRPr="00000000">
              <w:rPr>
                <w:rtl w:val="0"/>
              </w:rPr>
            </w:r>
          </w:p>
          <w:p w:rsidR="00000000" w:rsidDel="00000000" w:rsidP="00000000" w:rsidRDefault="00000000" w:rsidRPr="00000000" w14:paraId="00000090">
            <w:pPr>
              <w:widowControl w:val="0"/>
              <w:spacing w:after="0" w:line="240" w:lineRule="auto"/>
              <w:ind w:left="0" w:firstLine="0"/>
              <w:rPr>
                <w:color w:val="09090b"/>
              </w:rPr>
            </w:pPr>
            <w:hyperlink r:id="rId26">
              <w:r w:rsidDel="00000000" w:rsidR="00000000" w:rsidRPr="00000000">
                <w:rPr>
                  <w:color w:val="1155cc"/>
                  <w:u w:val="single"/>
                  <w:rtl w:val="0"/>
                </w:rPr>
                <w:t xml:space="preserve">Wilson’s 14 Points</w:t>
              </w:r>
            </w:hyperlink>
            <w:r w:rsidDel="00000000" w:rsidR="00000000" w:rsidRPr="00000000">
              <w:rPr>
                <w:rtl w:val="0"/>
              </w:rPr>
            </w:r>
          </w:p>
          <w:p w:rsidR="00000000" w:rsidDel="00000000" w:rsidP="00000000" w:rsidRDefault="00000000" w:rsidRPr="00000000" w14:paraId="00000091">
            <w:pPr>
              <w:widowControl w:val="0"/>
              <w:spacing w:after="0" w:line="240" w:lineRule="auto"/>
              <w:ind w:left="0" w:firstLine="0"/>
              <w:rPr>
                <w:color w:val="000000"/>
              </w:rPr>
            </w:pPr>
            <w:hyperlink r:id="rId27">
              <w:r w:rsidDel="00000000" w:rsidR="00000000" w:rsidRPr="00000000">
                <w:rPr>
                  <w:color w:val="1155cc"/>
                  <w:u w:val="single"/>
                  <w:rtl w:val="0"/>
                </w:rPr>
                <w:t xml:space="preserve">The Truman Doctrine</w:t>
              </w:r>
            </w:hyperlink>
            <w:r w:rsidDel="00000000" w:rsidR="00000000" w:rsidRPr="00000000">
              <w:rPr>
                <w:rtl w:val="0"/>
              </w:rPr>
            </w:r>
          </w:p>
        </w:tc>
      </w:tr>
      <w:tr>
        <w:trPr>
          <w:cantSplit w:val="0"/>
          <w:trHeight w:val="744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2">
            <w:pPr>
              <w:widowControl w:val="0"/>
              <w:numPr>
                <w:ilvl w:val="0"/>
                <w:numId w:val="2"/>
              </w:numPr>
              <w:spacing w:after="0" w:line="240" w:lineRule="auto"/>
              <w:ind w:left="720" w:hanging="360"/>
              <w:rPr>
                <w:color w:val="000000"/>
                <w:u w:val="none"/>
              </w:rPr>
            </w:pPr>
            <w:r w:rsidDel="00000000" w:rsidR="00000000" w:rsidRPr="00000000">
              <w:rPr>
                <w:color w:val="000000"/>
                <w:rtl w:val="0"/>
              </w:rPr>
              <w:t xml:space="preserve">Explain to students that they will now teach their doctrine or policy to the class.</w:t>
            </w:r>
          </w:p>
          <w:p w:rsidR="00000000" w:rsidDel="00000000" w:rsidP="00000000" w:rsidRDefault="00000000" w:rsidRPr="00000000" w14:paraId="00000093">
            <w:pPr>
              <w:widowControl w:val="0"/>
              <w:numPr>
                <w:ilvl w:val="0"/>
                <w:numId w:val="2"/>
              </w:numPr>
              <w:spacing w:after="0" w:afterAutospacing="0" w:line="240" w:lineRule="auto"/>
              <w:ind w:left="720" w:hanging="360"/>
              <w:rPr>
                <w:color w:val="000000"/>
                <w:u w:val="none"/>
              </w:rPr>
            </w:pPr>
            <w:r w:rsidDel="00000000" w:rsidR="00000000" w:rsidRPr="00000000">
              <w:rPr>
                <w:color w:val="000000"/>
                <w:rtl w:val="0"/>
              </w:rPr>
              <w:t xml:space="preserve">Have each group present:</w:t>
            </w:r>
          </w:p>
          <w:p w:rsidR="00000000" w:rsidDel="00000000" w:rsidP="00000000" w:rsidRDefault="00000000" w:rsidRPr="00000000" w14:paraId="00000094">
            <w:pPr>
              <w:widowControl w:val="0"/>
              <w:numPr>
                <w:ilvl w:val="0"/>
                <w:numId w:val="12"/>
              </w:numPr>
              <w:spacing w:after="0" w:afterAutospacing="0" w:before="0" w:beforeAutospacing="0" w:line="240" w:lineRule="auto"/>
              <w:ind w:left="1440" w:hanging="360"/>
              <w:rPr>
                <w:color w:val="000000"/>
              </w:rPr>
            </w:pPr>
            <w:r w:rsidDel="00000000" w:rsidR="00000000" w:rsidRPr="00000000">
              <w:rPr>
                <w:color w:val="000000"/>
                <w:rtl w:val="0"/>
              </w:rPr>
              <w:t xml:space="preserve">a summary of the policy,</w:t>
            </w:r>
          </w:p>
          <w:p w:rsidR="00000000" w:rsidDel="00000000" w:rsidP="00000000" w:rsidRDefault="00000000" w:rsidRPr="00000000" w14:paraId="00000095">
            <w:pPr>
              <w:widowControl w:val="0"/>
              <w:numPr>
                <w:ilvl w:val="0"/>
                <w:numId w:val="12"/>
              </w:numPr>
              <w:spacing w:after="0" w:afterAutospacing="0" w:before="0" w:beforeAutospacing="0" w:line="240" w:lineRule="auto"/>
              <w:ind w:left="1440" w:hanging="360"/>
              <w:rPr>
                <w:color w:val="000000"/>
              </w:rPr>
            </w:pPr>
            <w:r w:rsidDel="00000000" w:rsidR="00000000" w:rsidRPr="00000000">
              <w:rPr>
                <w:color w:val="000000"/>
                <w:rtl w:val="0"/>
              </w:rPr>
              <w:t xml:space="preserve">whether it aligned with or challenged Washington’s advice,</w:t>
            </w:r>
          </w:p>
          <w:p w:rsidR="00000000" w:rsidDel="00000000" w:rsidP="00000000" w:rsidRDefault="00000000" w:rsidRPr="00000000" w14:paraId="00000096">
            <w:pPr>
              <w:widowControl w:val="0"/>
              <w:numPr>
                <w:ilvl w:val="0"/>
                <w:numId w:val="12"/>
              </w:numPr>
              <w:spacing w:after="0" w:afterAutospacing="0" w:before="0" w:beforeAutospacing="0" w:line="240" w:lineRule="auto"/>
              <w:ind w:left="1440" w:hanging="360"/>
              <w:rPr>
                <w:color w:val="000000"/>
              </w:rPr>
            </w:pPr>
            <w:r w:rsidDel="00000000" w:rsidR="00000000" w:rsidRPr="00000000">
              <w:rPr>
                <w:color w:val="000000"/>
                <w:rtl w:val="0"/>
              </w:rPr>
              <w:t xml:space="preserve">and one historical consequence.</w:t>
            </w:r>
          </w:p>
          <w:p w:rsidR="00000000" w:rsidDel="00000000" w:rsidP="00000000" w:rsidRDefault="00000000" w:rsidRPr="00000000" w14:paraId="00000097">
            <w:pPr>
              <w:widowControl w:val="0"/>
              <w:numPr>
                <w:ilvl w:val="0"/>
                <w:numId w:val="2"/>
              </w:numPr>
              <w:spacing w:after="0" w:line="240" w:lineRule="auto"/>
              <w:ind w:left="720" w:hanging="360"/>
              <w:rPr>
                <w:color w:val="000000"/>
                <w:u w:val="none"/>
              </w:rPr>
            </w:pPr>
            <w:r w:rsidDel="00000000" w:rsidR="00000000" w:rsidRPr="00000000">
              <w:rPr>
                <w:color w:val="000000"/>
                <w:rtl w:val="0"/>
              </w:rPr>
              <w:t xml:space="preserve">Encourage students to actively listen and record notes during presentations.</w:t>
            </w:r>
          </w:p>
          <w:p w:rsidR="00000000" w:rsidDel="00000000" w:rsidP="00000000" w:rsidRDefault="00000000" w:rsidRPr="00000000" w14:paraId="00000098">
            <w:pPr>
              <w:widowControl w:val="0"/>
              <w:numPr>
                <w:ilvl w:val="0"/>
                <w:numId w:val="2"/>
              </w:numPr>
              <w:spacing w:after="0" w:afterAutospacing="0" w:line="240" w:lineRule="auto"/>
              <w:ind w:left="720" w:hanging="360"/>
              <w:rPr>
                <w:color w:val="000000"/>
                <w:u w:val="none"/>
              </w:rPr>
            </w:pPr>
            <w:r w:rsidDel="00000000" w:rsidR="00000000" w:rsidRPr="00000000">
              <w:rPr>
                <w:color w:val="000000"/>
                <w:rtl w:val="0"/>
              </w:rPr>
              <w:t xml:space="preserve">As groups present, clarify the following concepts:</w:t>
            </w:r>
          </w:p>
          <w:p w:rsidR="00000000" w:rsidDel="00000000" w:rsidP="00000000" w:rsidRDefault="00000000" w:rsidRPr="00000000" w14:paraId="00000099">
            <w:pPr>
              <w:widowControl w:val="0"/>
              <w:numPr>
                <w:ilvl w:val="0"/>
                <w:numId w:val="1"/>
              </w:numPr>
              <w:spacing w:after="0" w:afterAutospacing="0" w:before="0" w:beforeAutospacing="0" w:line="240" w:lineRule="auto"/>
              <w:ind w:left="1440" w:hanging="360"/>
              <w:rPr>
                <w:color w:val="000000"/>
              </w:rPr>
            </w:pPr>
            <w:r w:rsidDel="00000000" w:rsidR="00000000" w:rsidRPr="00000000">
              <w:rPr>
                <w:color w:val="000000"/>
                <w:rtl w:val="0"/>
              </w:rPr>
              <w:t xml:space="preserve">isolationism vs. interventionism,</w:t>
            </w:r>
          </w:p>
          <w:p w:rsidR="00000000" w:rsidDel="00000000" w:rsidP="00000000" w:rsidRDefault="00000000" w:rsidRPr="00000000" w14:paraId="0000009A">
            <w:pPr>
              <w:widowControl w:val="0"/>
              <w:numPr>
                <w:ilvl w:val="0"/>
                <w:numId w:val="1"/>
              </w:numPr>
              <w:spacing w:after="0" w:afterAutospacing="0" w:before="0" w:beforeAutospacing="0" w:line="240" w:lineRule="auto"/>
              <w:ind w:left="1440" w:hanging="360"/>
              <w:rPr>
                <w:color w:val="000000"/>
              </w:rPr>
            </w:pPr>
            <w:r w:rsidDel="00000000" w:rsidR="00000000" w:rsidRPr="00000000">
              <w:rPr>
                <w:color w:val="000000"/>
                <w:rtl w:val="0"/>
              </w:rPr>
              <w:t xml:space="preserve">Monroe Doctrine as hemisphere policy,</w:t>
            </w:r>
          </w:p>
          <w:p w:rsidR="00000000" w:rsidDel="00000000" w:rsidP="00000000" w:rsidRDefault="00000000" w:rsidRPr="00000000" w14:paraId="0000009B">
            <w:pPr>
              <w:widowControl w:val="0"/>
              <w:numPr>
                <w:ilvl w:val="0"/>
                <w:numId w:val="1"/>
              </w:numPr>
              <w:spacing w:after="0" w:afterAutospacing="0" w:before="0" w:beforeAutospacing="0" w:line="240" w:lineRule="auto"/>
              <w:ind w:left="1440" w:hanging="360"/>
              <w:rPr>
                <w:color w:val="000000"/>
              </w:rPr>
            </w:pPr>
            <w:r w:rsidDel="00000000" w:rsidR="00000000" w:rsidRPr="00000000">
              <w:rPr>
                <w:color w:val="000000"/>
                <w:rtl w:val="0"/>
              </w:rPr>
              <w:t xml:space="preserve">Roosevelt Corollary as active intervention,</w:t>
            </w:r>
          </w:p>
          <w:p w:rsidR="00000000" w:rsidDel="00000000" w:rsidP="00000000" w:rsidRDefault="00000000" w:rsidRPr="00000000" w14:paraId="0000009C">
            <w:pPr>
              <w:widowControl w:val="0"/>
              <w:numPr>
                <w:ilvl w:val="0"/>
                <w:numId w:val="1"/>
              </w:numPr>
              <w:spacing w:after="0" w:afterAutospacing="0" w:before="0" w:beforeAutospacing="0" w:line="240" w:lineRule="auto"/>
              <w:ind w:left="1440" w:hanging="360"/>
              <w:rPr>
                <w:color w:val="000000"/>
              </w:rPr>
            </w:pPr>
            <w:r w:rsidDel="00000000" w:rsidR="00000000" w:rsidRPr="00000000">
              <w:rPr>
                <w:color w:val="000000"/>
                <w:rtl w:val="0"/>
              </w:rPr>
              <w:t xml:space="preserve">and Truman Doctrine as global containment.</w:t>
            </w:r>
          </w:p>
          <w:p w:rsidR="00000000" w:rsidDel="00000000" w:rsidP="00000000" w:rsidRDefault="00000000" w:rsidRPr="00000000" w14:paraId="0000009D">
            <w:pPr>
              <w:widowControl w:val="0"/>
              <w:numPr>
                <w:ilvl w:val="0"/>
                <w:numId w:val="2"/>
              </w:numPr>
              <w:spacing w:after="0" w:afterAutospacing="0" w:line="240" w:lineRule="auto"/>
              <w:ind w:left="720" w:hanging="360"/>
              <w:rPr>
                <w:color w:val="000000"/>
                <w:u w:val="none"/>
              </w:rPr>
            </w:pPr>
            <w:r w:rsidDel="00000000" w:rsidR="00000000" w:rsidRPr="00000000">
              <w:rPr>
                <w:color w:val="000000"/>
                <w:rtl w:val="0"/>
              </w:rPr>
              <w:t xml:space="preserve">After presentations, ask students:</w:t>
            </w:r>
          </w:p>
          <w:p w:rsidR="00000000" w:rsidDel="00000000" w:rsidP="00000000" w:rsidRDefault="00000000" w:rsidRPr="00000000" w14:paraId="0000009E">
            <w:pPr>
              <w:widowControl w:val="0"/>
              <w:numPr>
                <w:ilvl w:val="0"/>
                <w:numId w:val="17"/>
              </w:numPr>
              <w:spacing w:after="0" w:afterAutospacing="0" w:before="0" w:beforeAutospacing="0" w:line="240" w:lineRule="auto"/>
              <w:ind w:left="1440" w:hanging="360"/>
              <w:rPr>
                <w:color w:val="000000"/>
              </w:rPr>
            </w:pPr>
            <w:r w:rsidDel="00000000" w:rsidR="00000000" w:rsidRPr="00000000">
              <w:rPr>
                <w:color w:val="000000"/>
                <w:rtl w:val="0"/>
              </w:rPr>
              <w:t xml:space="preserve">Which presidents seemed to follow Washington most closely?</w:t>
            </w:r>
          </w:p>
          <w:p w:rsidR="00000000" w:rsidDel="00000000" w:rsidP="00000000" w:rsidRDefault="00000000" w:rsidRPr="00000000" w14:paraId="0000009F">
            <w:pPr>
              <w:widowControl w:val="0"/>
              <w:numPr>
                <w:ilvl w:val="0"/>
                <w:numId w:val="17"/>
              </w:numPr>
              <w:spacing w:after="0" w:afterAutospacing="0" w:before="0" w:beforeAutospacing="0" w:line="240" w:lineRule="auto"/>
              <w:ind w:left="1440" w:hanging="360"/>
              <w:rPr>
                <w:color w:val="000000"/>
              </w:rPr>
            </w:pPr>
            <w:r w:rsidDel="00000000" w:rsidR="00000000" w:rsidRPr="00000000">
              <w:rPr>
                <w:color w:val="000000"/>
                <w:rtl w:val="0"/>
              </w:rPr>
              <w:t xml:space="preserve">Which policies represented the greatest departure from Washington’s warning?</w:t>
            </w:r>
          </w:p>
          <w:p w:rsidR="00000000" w:rsidDel="00000000" w:rsidP="00000000" w:rsidRDefault="00000000" w:rsidRPr="00000000" w14:paraId="000000A0">
            <w:pPr>
              <w:widowControl w:val="0"/>
              <w:numPr>
                <w:ilvl w:val="0"/>
                <w:numId w:val="17"/>
              </w:numPr>
              <w:spacing w:after="0" w:afterAutospacing="0" w:before="0" w:beforeAutospacing="0" w:line="240" w:lineRule="auto"/>
              <w:ind w:left="1440" w:hanging="360"/>
              <w:rPr>
                <w:color w:val="000000"/>
              </w:rPr>
            </w:pPr>
            <w:r w:rsidDel="00000000" w:rsidR="00000000" w:rsidRPr="00000000">
              <w:rPr>
                <w:color w:val="000000"/>
                <w:rtl w:val="0"/>
              </w:rPr>
              <w:t xml:space="preserve">Why do foreign policy approaches change over time?</w:t>
            </w:r>
          </w:p>
          <w:p w:rsidR="00000000" w:rsidDel="00000000" w:rsidP="00000000" w:rsidRDefault="00000000" w:rsidRPr="00000000" w14:paraId="000000A1">
            <w:pPr>
              <w:widowControl w:val="0"/>
              <w:numPr>
                <w:ilvl w:val="0"/>
                <w:numId w:val="2"/>
              </w:numPr>
              <w:spacing w:after="0" w:line="240" w:lineRule="auto"/>
              <w:ind w:left="720" w:hanging="360"/>
              <w:rPr>
                <w:color w:val="000000"/>
                <w:u w:val="none"/>
              </w:rPr>
            </w:pPr>
            <w:r w:rsidDel="00000000" w:rsidR="00000000" w:rsidRPr="00000000">
              <w:rPr>
                <w:color w:val="000000"/>
                <w:rtl w:val="0"/>
              </w:rPr>
              <w:t xml:space="preserve">Have students discuss responses in pairs or small groups.</w:t>
            </w:r>
          </w:p>
          <w:p w:rsidR="00000000" w:rsidDel="00000000" w:rsidP="00000000" w:rsidRDefault="00000000" w:rsidRPr="00000000" w14:paraId="000000A2">
            <w:pPr>
              <w:widowControl w:val="0"/>
              <w:numPr>
                <w:ilvl w:val="0"/>
                <w:numId w:val="2"/>
              </w:numPr>
              <w:spacing w:after="0" w:line="240" w:lineRule="auto"/>
              <w:ind w:left="720" w:hanging="360"/>
              <w:rPr>
                <w:color w:val="000000"/>
                <w:u w:val="none"/>
              </w:rPr>
            </w:pPr>
            <w:r w:rsidDel="00000000" w:rsidR="00000000" w:rsidRPr="00000000">
              <w:rPr>
                <w:color w:val="000000"/>
                <w:rtl w:val="0"/>
              </w:rPr>
              <w:t xml:space="preserve">Circulate and monitor student conversations.</w:t>
            </w:r>
          </w:p>
          <w:p w:rsidR="00000000" w:rsidDel="00000000" w:rsidP="00000000" w:rsidRDefault="00000000" w:rsidRPr="00000000" w14:paraId="000000A3">
            <w:pPr>
              <w:widowControl w:val="0"/>
              <w:spacing w:after="0" w:line="240" w:lineRule="auto"/>
              <w:ind w:left="720" w:firstLine="0"/>
              <w:rPr>
                <w:color w:val="00000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A4">
            <w:pPr>
              <w:widowControl w:val="0"/>
              <w:spacing w:after="0" w:line="240" w:lineRule="auto"/>
              <w:rPr>
                <w:color w:val="000000"/>
              </w:rPr>
            </w:pPr>
            <w:r w:rsidDel="00000000" w:rsidR="00000000" w:rsidRPr="00000000">
              <w:rPr>
                <w:rtl w:val="0"/>
              </w:rPr>
            </w:r>
          </w:p>
        </w:tc>
      </w:tr>
      <w:tr>
        <w:trPr>
          <w:cantSplit w:val="0"/>
          <w:trHeight w:val="744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5">
            <w:pPr>
              <w:widowControl w:val="0"/>
              <w:numPr>
                <w:ilvl w:val="0"/>
                <w:numId w:val="16"/>
              </w:numPr>
              <w:spacing w:after="0" w:line="240" w:lineRule="auto"/>
              <w:ind w:left="720" w:hanging="360"/>
              <w:rPr>
                <w:color w:val="000000"/>
                <w:u w:val="none"/>
              </w:rPr>
            </w:pPr>
            <w:r w:rsidDel="00000000" w:rsidR="00000000" w:rsidRPr="00000000">
              <w:rPr>
                <w:color w:val="000000"/>
                <w:rtl w:val="0"/>
              </w:rPr>
              <w:t xml:space="preserve">Provide students with the: Timeline Template.</w:t>
            </w:r>
          </w:p>
          <w:p w:rsidR="00000000" w:rsidDel="00000000" w:rsidP="00000000" w:rsidRDefault="00000000" w:rsidRPr="00000000" w14:paraId="000000A6">
            <w:pPr>
              <w:widowControl w:val="0"/>
              <w:numPr>
                <w:ilvl w:val="0"/>
                <w:numId w:val="16"/>
              </w:numPr>
              <w:spacing w:after="0" w:line="240" w:lineRule="auto"/>
              <w:ind w:left="720" w:hanging="360"/>
              <w:rPr>
                <w:color w:val="000000"/>
                <w:u w:val="none"/>
              </w:rPr>
            </w:pPr>
            <w:r w:rsidDel="00000000" w:rsidR="00000000" w:rsidRPr="00000000">
              <w:rPr>
                <w:color w:val="000000"/>
                <w:rtl w:val="0"/>
              </w:rPr>
              <w:t xml:space="preserve">Instruct students to place the doctrines and policies on the timeline:</w:t>
            </w:r>
          </w:p>
          <w:p w:rsidR="00000000" w:rsidDel="00000000" w:rsidP="00000000" w:rsidRDefault="00000000" w:rsidRPr="00000000" w14:paraId="000000A7">
            <w:pPr>
              <w:widowControl w:val="0"/>
              <w:numPr>
                <w:ilvl w:val="1"/>
                <w:numId w:val="16"/>
              </w:numPr>
              <w:spacing w:after="0" w:line="240" w:lineRule="auto"/>
              <w:ind w:left="1440" w:hanging="360"/>
              <w:rPr>
                <w:color w:val="000000"/>
                <w:u w:val="none"/>
              </w:rPr>
            </w:pPr>
            <w:r w:rsidDel="00000000" w:rsidR="00000000" w:rsidRPr="00000000">
              <w:rPr>
                <w:color w:val="000000"/>
                <w:rtl w:val="0"/>
              </w:rPr>
              <w:t xml:space="preserve">1796:  Washington’s Farewell Address</w:t>
            </w:r>
          </w:p>
          <w:p w:rsidR="00000000" w:rsidDel="00000000" w:rsidP="00000000" w:rsidRDefault="00000000" w:rsidRPr="00000000" w14:paraId="000000A8">
            <w:pPr>
              <w:widowControl w:val="0"/>
              <w:numPr>
                <w:ilvl w:val="1"/>
                <w:numId w:val="16"/>
              </w:numPr>
              <w:spacing w:after="0" w:line="240" w:lineRule="auto"/>
              <w:ind w:left="1440" w:hanging="360"/>
              <w:rPr>
                <w:color w:val="000000"/>
                <w:u w:val="none"/>
              </w:rPr>
            </w:pPr>
            <w:r w:rsidDel="00000000" w:rsidR="00000000" w:rsidRPr="00000000">
              <w:rPr>
                <w:color w:val="000000"/>
                <w:rtl w:val="0"/>
              </w:rPr>
              <w:t xml:space="preserve">1823: Monroe Doctrine</w:t>
            </w:r>
          </w:p>
          <w:p w:rsidR="00000000" w:rsidDel="00000000" w:rsidP="00000000" w:rsidRDefault="00000000" w:rsidRPr="00000000" w14:paraId="000000A9">
            <w:pPr>
              <w:widowControl w:val="0"/>
              <w:numPr>
                <w:ilvl w:val="1"/>
                <w:numId w:val="16"/>
              </w:numPr>
              <w:spacing w:after="0" w:line="240" w:lineRule="auto"/>
              <w:ind w:left="1440" w:hanging="360"/>
              <w:rPr>
                <w:color w:val="000000"/>
                <w:u w:val="none"/>
              </w:rPr>
            </w:pPr>
            <w:r w:rsidDel="00000000" w:rsidR="00000000" w:rsidRPr="00000000">
              <w:rPr>
                <w:color w:val="000000"/>
                <w:rtl w:val="0"/>
              </w:rPr>
              <w:t xml:space="preserve">1904: Roosevelt Corollary</w:t>
            </w:r>
          </w:p>
          <w:p w:rsidR="00000000" w:rsidDel="00000000" w:rsidP="00000000" w:rsidRDefault="00000000" w:rsidRPr="00000000" w14:paraId="000000AA">
            <w:pPr>
              <w:widowControl w:val="0"/>
              <w:numPr>
                <w:ilvl w:val="1"/>
                <w:numId w:val="16"/>
              </w:numPr>
              <w:spacing w:after="0" w:line="240" w:lineRule="auto"/>
              <w:ind w:left="1440" w:hanging="360"/>
              <w:rPr>
                <w:color w:val="000000"/>
                <w:u w:val="none"/>
              </w:rPr>
            </w:pPr>
            <w:r w:rsidDel="00000000" w:rsidR="00000000" w:rsidRPr="00000000">
              <w:rPr>
                <w:color w:val="000000"/>
                <w:rtl w:val="0"/>
              </w:rPr>
              <w:t xml:space="preserve">1918: Wilson’s 14 Points</w:t>
            </w:r>
          </w:p>
          <w:p w:rsidR="00000000" w:rsidDel="00000000" w:rsidP="00000000" w:rsidRDefault="00000000" w:rsidRPr="00000000" w14:paraId="000000AB">
            <w:pPr>
              <w:widowControl w:val="0"/>
              <w:numPr>
                <w:ilvl w:val="1"/>
                <w:numId w:val="16"/>
              </w:numPr>
              <w:spacing w:after="0" w:line="240" w:lineRule="auto"/>
              <w:ind w:left="1440" w:hanging="360"/>
              <w:rPr>
                <w:color w:val="000000"/>
                <w:u w:val="none"/>
              </w:rPr>
            </w:pPr>
            <w:r w:rsidDel="00000000" w:rsidR="00000000" w:rsidRPr="00000000">
              <w:rPr>
                <w:color w:val="000000"/>
                <w:rtl w:val="0"/>
              </w:rPr>
              <w:t xml:space="preserve">1947: Truman Doctrine</w:t>
            </w:r>
          </w:p>
          <w:p w:rsidR="00000000" w:rsidDel="00000000" w:rsidP="00000000" w:rsidRDefault="00000000" w:rsidRPr="00000000" w14:paraId="000000AC">
            <w:pPr>
              <w:widowControl w:val="0"/>
              <w:numPr>
                <w:ilvl w:val="0"/>
                <w:numId w:val="16"/>
              </w:numPr>
              <w:spacing w:after="0" w:line="240" w:lineRule="auto"/>
              <w:ind w:left="720" w:hanging="360"/>
              <w:rPr>
                <w:color w:val="000000"/>
                <w:u w:val="none"/>
              </w:rPr>
            </w:pPr>
            <w:r w:rsidDel="00000000" w:rsidR="00000000" w:rsidRPr="00000000">
              <w:rPr>
                <w:color w:val="000000"/>
                <w:rtl w:val="0"/>
              </w:rPr>
              <w:t xml:space="preserve">Ask students to identify:</w:t>
            </w:r>
          </w:p>
          <w:p w:rsidR="00000000" w:rsidDel="00000000" w:rsidP="00000000" w:rsidRDefault="00000000" w:rsidRPr="00000000" w14:paraId="000000AD">
            <w:pPr>
              <w:widowControl w:val="0"/>
              <w:numPr>
                <w:ilvl w:val="1"/>
                <w:numId w:val="16"/>
              </w:numPr>
              <w:spacing w:after="0" w:line="240" w:lineRule="auto"/>
              <w:ind w:left="1440" w:hanging="360"/>
              <w:rPr>
                <w:color w:val="000000"/>
                <w:u w:val="none"/>
              </w:rPr>
            </w:pPr>
            <w:r w:rsidDel="00000000" w:rsidR="00000000" w:rsidRPr="00000000">
              <w:rPr>
                <w:color w:val="000000"/>
                <w:rtl w:val="0"/>
              </w:rPr>
              <w:t xml:space="preserve">which policies reflected continuity with Washington’s ideas,</w:t>
            </w:r>
          </w:p>
          <w:p w:rsidR="00000000" w:rsidDel="00000000" w:rsidP="00000000" w:rsidRDefault="00000000" w:rsidRPr="00000000" w14:paraId="000000AE">
            <w:pPr>
              <w:widowControl w:val="0"/>
              <w:numPr>
                <w:ilvl w:val="1"/>
                <w:numId w:val="16"/>
              </w:numPr>
              <w:spacing w:after="0" w:line="240" w:lineRule="auto"/>
              <w:ind w:left="1440" w:hanging="360"/>
              <w:rPr>
                <w:color w:val="000000"/>
                <w:u w:val="none"/>
              </w:rPr>
            </w:pPr>
            <w:r w:rsidDel="00000000" w:rsidR="00000000" w:rsidRPr="00000000">
              <w:rPr>
                <w:color w:val="000000"/>
                <w:rtl w:val="0"/>
              </w:rPr>
              <w:t xml:space="preserve">and which policies represented change.</w:t>
            </w:r>
          </w:p>
          <w:p w:rsidR="00000000" w:rsidDel="00000000" w:rsidP="00000000" w:rsidRDefault="00000000" w:rsidRPr="00000000" w14:paraId="000000AF">
            <w:pPr>
              <w:widowControl w:val="0"/>
              <w:numPr>
                <w:ilvl w:val="0"/>
                <w:numId w:val="16"/>
              </w:numPr>
              <w:spacing w:after="0" w:line="240" w:lineRule="auto"/>
              <w:ind w:left="720" w:hanging="360"/>
              <w:rPr>
                <w:color w:val="000000"/>
                <w:u w:val="none"/>
              </w:rPr>
            </w:pPr>
            <w:r w:rsidDel="00000000" w:rsidR="00000000" w:rsidRPr="00000000">
              <w:rPr>
                <w:color w:val="000000"/>
                <w:rtl w:val="0"/>
              </w:rPr>
              <w:t xml:space="preserve">Have students work with a partner to write a 1 - 2 sentence thesis statement answering:</w:t>
            </w:r>
          </w:p>
          <w:p w:rsidR="00000000" w:rsidDel="00000000" w:rsidP="00000000" w:rsidRDefault="00000000" w:rsidRPr="00000000" w14:paraId="000000B0">
            <w:pPr>
              <w:widowControl w:val="0"/>
              <w:numPr>
                <w:ilvl w:val="1"/>
                <w:numId w:val="16"/>
              </w:numPr>
              <w:spacing w:after="0" w:line="240" w:lineRule="auto"/>
              <w:ind w:left="1440" w:hanging="360"/>
              <w:rPr>
                <w:color w:val="000000"/>
                <w:u w:val="none"/>
              </w:rPr>
            </w:pPr>
            <w:r w:rsidDel="00000000" w:rsidR="00000000" w:rsidRPr="00000000">
              <w:rPr>
                <w:color w:val="000000"/>
                <w:rtl w:val="0"/>
              </w:rPr>
              <w:t xml:space="preserve">“To what extent did later presidents follow Washington’s advice about foreign alliances?”</w:t>
            </w:r>
          </w:p>
          <w:p w:rsidR="00000000" w:rsidDel="00000000" w:rsidP="00000000" w:rsidRDefault="00000000" w:rsidRPr="00000000" w14:paraId="000000B1">
            <w:pPr>
              <w:widowControl w:val="0"/>
              <w:numPr>
                <w:ilvl w:val="0"/>
                <w:numId w:val="16"/>
              </w:numPr>
              <w:spacing w:after="0" w:line="240" w:lineRule="auto"/>
              <w:ind w:left="720" w:hanging="360"/>
              <w:rPr>
                <w:color w:val="000000"/>
                <w:u w:val="none"/>
              </w:rPr>
            </w:pPr>
            <w:r w:rsidDel="00000000" w:rsidR="00000000" w:rsidRPr="00000000">
              <w:rPr>
                <w:color w:val="000000"/>
                <w:rtl w:val="0"/>
              </w:rPr>
              <w:t xml:space="preserve">Encourage students to use evidence from at least two primary sources.</w:t>
            </w:r>
          </w:p>
          <w:p w:rsidR="00000000" w:rsidDel="00000000" w:rsidP="00000000" w:rsidRDefault="00000000" w:rsidRPr="00000000" w14:paraId="000000B2">
            <w:pPr>
              <w:widowControl w:val="0"/>
              <w:numPr>
                <w:ilvl w:val="0"/>
                <w:numId w:val="16"/>
              </w:numPr>
              <w:spacing w:after="0" w:line="240" w:lineRule="auto"/>
              <w:ind w:left="720" w:hanging="360"/>
              <w:rPr>
                <w:color w:val="000000"/>
                <w:u w:val="none"/>
              </w:rPr>
            </w:pPr>
            <w:r w:rsidDel="00000000" w:rsidR="00000000" w:rsidRPr="00000000">
              <w:rPr>
                <w:color w:val="000000"/>
                <w:rtl w:val="0"/>
              </w:rPr>
              <w:t xml:space="preserve">Circulate and monitor student conversations and writing.</w:t>
            </w:r>
          </w:p>
        </w:tc>
        <w:tc>
          <w:tcPr>
            <w:shd w:fill="auto" w:val="clear"/>
            <w:tcMar>
              <w:top w:w="100.0" w:type="dxa"/>
              <w:left w:w="100.0" w:type="dxa"/>
              <w:bottom w:w="100.0" w:type="dxa"/>
              <w:right w:w="100.0" w:type="dxa"/>
            </w:tcMar>
            <w:vAlign w:val="top"/>
          </w:tcPr>
          <w:p w:rsidR="00000000" w:rsidDel="00000000" w:rsidP="00000000" w:rsidRDefault="00000000" w:rsidRPr="00000000" w14:paraId="000000B3">
            <w:pPr>
              <w:widowControl w:val="0"/>
              <w:spacing w:after="0" w:line="240" w:lineRule="auto"/>
              <w:rPr>
                <w:color w:val="000000"/>
              </w:rPr>
            </w:pPr>
            <w:r w:rsidDel="00000000" w:rsidR="00000000" w:rsidRPr="00000000">
              <w:rPr>
                <w:rtl w:val="0"/>
              </w:rPr>
            </w:r>
          </w:p>
        </w:tc>
      </w:tr>
      <w:tr>
        <w:trPr>
          <w:cantSplit w:val="0"/>
          <w:trHeight w:val="744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4">
            <w:pPr>
              <w:widowControl w:val="0"/>
              <w:numPr>
                <w:ilvl w:val="0"/>
                <w:numId w:val="10"/>
              </w:numPr>
              <w:spacing w:after="0" w:line="240" w:lineRule="auto"/>
              <w:ind w:left="720" w:hanging="360"/>
              <w:rPr>
                <w:color w:val="000000"/>
                <w:u w:val="none"/>
              </w:rPr>
            </w:pPr>
            <w:r w:rsidDel="00000000" w:rsidR="00000000" w:rsidRPr="00000000">
              <w:rPr>
                <w:color w:val="000000"/>
                <w:rtl w:val="0"/>
              </w:rPr>
              <w:t xml:space="preserve">Direct students’ attention to the lesson’s Compelling Question: “Did later U.S. presidents follow George Washington’s advice about foreign alliances?”</w:t>
            </w:r>
          </w:p>
          <w:p w:rsidR="00000000" w:rsidDel="00000000" w:rsidP="00000000" w:rsidRDefault="00000000" w:rsidRPr="00000000" w14:paraId="000000B5">
            <w:pPr>
              <w:widowControl w:val="0"/>
              <w:numPr>
                <w:ilvl w:val="0"/>
                <w:numId w:val="10"/>
              </w:numPr>
              <w:spacing w:after="0" w:line="240" w:lineRule="auto"/>
              <w:ind w:left="720" w:hanging="360"/>
              <w:rPr>
                <w:color w:val="000000"/>
                <w:u w:val="none"/>
              </w:rPr>
            </w:pPr>
            <w:r w:rsidDel="00000000" w:rsidR="00000000" w:rsidRPr="00000000">
              <w:rPr>
                <w:color w:val="000000"/>
                <w:rtl w:val="0"/>
              </w:rPr>
              <w:t xml:space="preserve">Encourage students to use evidence from the lesson, primary sources, and class discussions to support their thinking.</w:t>
            </w:r>
          </w:p>
          <w:p w:rsidR="00000000" w:rsidDel="00000000" w:rsidP="00000000" w:rsidRDefault="00000000" w:rsidRPr="00000000" w14:paraId="000000B6">
            <w:pPr>
              <w:widowControl w:val="0"/>
              <w:numPr>
                <w:ilvl w:val="0"/>
                <w:numId w:val="10"/>
              </w:numPr>
              <w:spacing w:after="0" w:line="240" w:lineRule="auto"/>
              <w:ind w:left="720" w:hanging="360"/>
              <w:rPr>
                <w:color w:val="000000"/>
                <w:u w:val="none"/>
              </w:rPr>
            </w:pPr>
            <w:r w:rsidDel="00000000" w:rsidR="00000000" w:rsidRPr="00000000">
              <w:rPr>
                <w:color w:val="000000"/>
                <w:rtl w:val="0"/>
              </w:rPr>
              <w:t xml:space="preserve">Have student pairs create a quick two-column chart:</w:t>
            </w:r>
          </w:p>
          <w:p w:rsidR="00000000" w:rsidDel="00000000" w:rsidP="00000000" w:rsidRDefault="00000000" w:rsidRPr="00000000" w14:paraId="000000B7">
            <w:pPr>
              <w:widowControl w:val="0"/>
              <w:numPr>
                <w:ilvl w:val="1"/>
                <w:numId w:val="10"/>
              </w:numPr>
              <w:spacing w:after="0" w:line="240" w:lineRule="auto"/>
              <w:ind w:left="1440" w:hanging="360"/>
              <w:rPr>
                <w:color w:val="000000"/>
                <w:u w:val="none"/>
              </w:rPr>
            </w:pPr>
            <w:r w:rsidDel="00000000" w:rsidR="00000000" w:rsidRPr="00000000">
              <w:rPr>
                <w:color w:val="000000"/>
                <w:rtl w:val="0"/>
              </w:rPr>
              <w:t xml:space="preserve">“Ways Washington’s Advice Was Followed”</w:t>
            </w:r>
          </w:p>
          <w:p w:rsidR="00000000" w:rsidDel="00000000" w:rsidP="00000000" w:rsidRDefault="00000000" w:rsidRPr="00000000" w14:paraId="000000B8">
            <w:pPr>
              <w:widowControl w:val="0"/>
              <w:numPr>
                <w:ilvl w:val="1"/>
                <w:numId w:val="10"/>
              </w:numPr>
              <w:spacing w:after="0" w:line="240" w:lineRule="auto"/>
              <w:ind w:left="1440" w:hanging="360"/>
              <w:rPr>
                <w:color w:val="000000"/>
                <w:u w:val="none"/>
              </w:rPr>
            </w:pPr>
            <w:r w:rsidDel="00000000" w:rsidR="00000000" w:rsidRPr="00000000">
              <w:rPr>
                <w:color w:val="000000"/>
                <w:rtl w:val="0"/>
              </w:rPr>
              <w:t xml:space="preserve">and “Ways Washington’s Advice Was Ignored or Reinterpreted.”</w:t>
            </w:r>
          </w:p>
          <w:p w:rsidR="00000000" w:rsidDel="00000000" w:rsidP="00000000" w:rsidRDefault="00000000" w:rsidRPr="00000000" w14:paraId="000000B9">
            <w:pPr>
              <w:widowControl w:val="0"/>
              <w:numPr>
                <w:ilvl w:val="0"/>
                <w:numId w:val="10"/>
              </w:numPr>
              <w:spacing w:after="0" w:afterAutospacing="0" w:line="240" w:lineRule="auto"/>
              <w:ind w:left="720" w:hanging="360"/>
              <w:rPr>
                <w:color w:val="000000"/>
                <w:u w:val="none"/>
              </w:rPr>
            </w:pPr>
            <w:r w:rsidDel="00000000" w:rsidR="00000000" w:rsidRPr="00000000">
              <w:rPr>
                <w:color w:val="000000"/>
                <w:rtl w:val="0"/>
              </w:rPr>
              <w:t xml:space="preserve">Instruct students to include:</w:t>
            </w:r>
          </w:p>
          <w:p w:rsidR="00000000" w:rsidDel="00000000" w:rsidP="00000000" w:rsidRDefault="00000000" w:rsidRPr="00000000" w14:paraId="000000BA">
            <w:pPr>
              <w:widowControl w:val="0"/>
              <w:numPr>
                <w:ilvl w:val="0"/>
                <w:numId w:val="18"/>
              </w:numPr>
              <w:spacing w:after="0" w:afterAutospacing="0" w:before="0" w:beforeAutospacing="0" w:line="240" w:lineRule="auto"/>
              <w:ind w:left="1440" w:hanging="360"/>
              <w:rPr>
                <w:color w:val="000000"/>
              </w:rPr>
            </w:pPr>
            <w:r w:rsidDel="00000000" w:rsidR="00000000" w:rsidRPr="00000000">
              <w:rPr>
                <w:color w:val="000000"/>
                <w:rtl w:val="0"/>
              </w:rPr>
              <w:t xml:space="preserve">at least two examples,</w:t>
            </w:r>
          </w:p>
          <w:p w:rsidR="00000000" w:rsidDel="00000000" w:rsidP="00000000" w:rsidRDefault="00000000" w:rsidRPr="00000000" w14:paraId="000000BB">
            <w:pPr>
              <w:widowControl w:val="0"/>
              <w:numPr>
                <w:ilvl w:val="0"/>
                <w:numId w:val="18"/>
              </w:numPr>
              <w:spacing w:after="0" w:afterAutospacing="0" w:before="0" w:beforeAutospacing="0" w:line="240" w:lineRule="auto"/>
              <w:ind w:left="1440" w:hanging="360"/>
              <w:rPr>
                <w:color w:val="000000"/>
              </w:rPr>
            </w:pPr>
            <w:r w:rsidDel="00000000" w:rsidR="00000000" w:rsidRPr="00000000">
              <w:rPr>
                <w:color w:val="000000"/>
                <w:rtl w:val="0"/>
              </w:rPr>
              <w:t xml:space="preserve">supporting evidence,</w:t>
            </w:r>
          </w:p>
          <w:p w:rsidR="00000000" w:rsidDel="00000000" w:rsidP="00000000" w:rsidRDefault="00000000" w:rsidRPr="00000000" w14:paraId="000000BC">
            <w:pPr>
              <w:widowControl w:val="0"/>
              <w:numPr>
                <w:ilvl w:val="0"/>
                <w:numId w:val="18"/>
              </w:numPr>
              <w:spacing w:after="0" w:afterAutospacing="0" w:before="0" w:beforeAutospacing="0" w:line="240" w:lineRule="auto"/>
              <w:ind w:left="1440" w:hanging="360"/>
              <w:rPr>
                <w:color w:val="000000"/>
              </w:rPr>
            </w:pPr>
            <w:r w:rsidDel="00000000" w:rsidR="00000000" w:rsidRPr="00000000">
              <w:rPr>
                <w:color w:val="000000"/>
                <w:rtl w:val="0"/>
              </w:rPr>
              <w:t xml:space="preserve">and one historical consequence for each example.</w:t>
            </w:r>
          </w:p>
          <w:p w:rsidR="00000000" w:rsidDel="00000000" w:rsidP="00000000" w:rsidRDefault="00000000" w:rsidRPr="00000000" w14:paraId="000000BD">
            <w:pPr>
              <w:widowControl w:val="0"/>
              <w:numPr>
                <w:ilvl w:val="0"/>
                <w:numId w:val="10"/>
              </w:numPr>
              <w:spacing w:after="240" w:before="0" w:beforeAutospacing="0" w:line="240" w:lineRule="auto"/>
              <w:ind w:left="720" w:hanging="360"/>
              <w:rPr>
                <w:color w:val="000000"/>
                <w:u w:val="none"/>
              </w:rPr>
            </w:pPr>
            <w:r w:rsidDel="00000000" w:rsidR="00000000" w:rsidRPr="00000000">
              <w:rPr>
                <w:color w:val="000000"/>
                <w:rtl w:val="0"/>
              </w:rPr>
              <w:t xml:space="preserve">Close the lesson by reinforcing that Washington’s Farewell Address established an important foreign policy tradition, but later presidents often reinterpreted his ideas in response to changing global challenges and national interests.</w:t>
            </w:r>
          </w:p>
          <w:p w:rsidR="00000000" w:rsidDel="00000000" w:rsidP="00000000" w:rsidRDefault="00000000" w:rsidRPr="00000000" w14:paraId="000000BE">
            <w:pPr>
              <w:widowControl w:val="0"/>
              <w:spacing w:after="0" w:line="240" w:lineRule="auto"/>
              <w:ind w:left="720" w:firstLine="0"/>
              <w:rPr>
                <w:color w:val="000000"/>
              </w:rPr>
            </w:pPr>
            <w:r w:rsidDel="00000000" w:rsidR="00000000" w:rsidRPr="00000000">
              <w:rPr>
                <w:rtl w:val="0"/>
              </w:rPr>
            </w:r>
          </w:p>
          <w:p w:rsidR="00000000" w:rsidDel="00000000" w:rsidP="00000000" w:rsidRDefault="00000000" w:rsidRPr="00000000" w14:paraId="000000BF">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C0">
            <w:pPr>
              <w:widowControl w:val="0"/>
              <w:spacing w:after="0" w:line="240" w:lineRule="auto"/>
              <w:rPr>
                <w:color w:val="00000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C1">
            <w:pPr>
              <w:widowControl w:val="0"/>
              <w:spacing w:after="0" w:line="240" w:lineRule="auto"/>
              <w:rPr>
                <w:color w:val="000000"/>
              </w:rPr>
            </w:pPr>
            <w:r w:rsidDel="00000000" w:rsidR="00000000" w:rsidRPr="00000000">
              <w:rPr>
                <w:rtl w:val="0"/>
              </w:rPr>
            </w:r>
          </w:p>
        </w:tc>
      </w:tr>
    </w:tbl>
    <w:p w:rsidR="00000000" w:rsidDel="00000000" w:rsidP="00000000" w:rsidRDefault="00000000" w:rsidRPr="00000000" w14:paraId="000000C2">
      <w:pPr>
        <w:spacing w:after="0" w:line="276" w:lineRule="auto"/>
        <w:rPr>
          <w:color w:val="000000"/>
        </w:rPr>
      </w:pPr>
      <w:r w:rsidDel="00000000" w:rsidR="00000000" w:rsidRPr="00000000">
        <w:rPr>
          <w:rtl w:val="0"/>
        </w:rPr>
      </w:r>
    </w:p>
    <w:p w:rsidR="00000000" w:rsidDel="00000000" w:rsidP="00000000" w:rsidRDefault="00000000" w:rsidRPr="00000000" w14:paraId="000000C3">
      <w:pPr>
        <w:rPr/>
      </w:pPr>
      <w:r w:rsidDel="00000000" w:rsidR="00000000" w:rsidRPr="00000000">
        <w:rPr>
          <w:rtl w:val="0"/>
        </w:rPr>
      </w:r>
    </w:p>
    <w:sectPr>
      <w:headerReference r:id="rId28" w:type="default"/>
      <w:footerReference r:id="rId29" w:type="default"/>
      <w:pgSz w:h="12240" w:w="15840" w:orient="landscape"/>
      <w:pgMar w:bottom="720" w:top="720" w:left="720" w:right="72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IBM Plex Sa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IBM Plex Sans Light">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Newsreader">
    <w:embedRegular w:fontKey="{00000000-0000-0000-0000-000000000000}" r:id="rId9" w:subsetted="0"/>
    <w:embedBold w:fontKey="{00000000-0000-0000-0000-000000000000}" r:id="rId10" w:subsetted="0"/>
    <w:embedItalic w:fontKey="{00000000-0000-0000-0000-000000000000}" r:id="rId11" w:subsetted="0"/>
    <w:embedBoldItalic w:fontKey="{00000000-0000-0000-0000-000000000000}" r:id="rId1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C8">
    <w:pPr>
      <w:pStyle w:val="Heading6"/>
      <w:spacing w:before="100" w:lineRule="auto"/>
      <w:ind w:left="0" w:firstLine="0"/>
      <w:rPr>
        <w:b w:val="0"/>
        <w:bCs w:val="0"/>
      </w:rPr>
    </w:pPr>
    <w:bookmarkStart w:colFirst="0" w:colLast="0" w:name="_wz4xqz6ubvoc" w:id="1"/>
    <w:bookmarkEnd w:id="1"/>
    <w:r w:rsidDel="00000000" w:rsidR="00000000" w:rsidRPr="00000000">
      <w:rPr>
        <w:rtl w:val="0"/>
      </w:rPr>
      <w:t xml:space="preserve">Page </w:t>
    </w:r>
    <w:r w:rsidDel="00000000" w:rsidR="00000000" w:rsidRPr="00000000">
      <w:rPr/>
      <w:fldChar w:fldCharType="begin"/>
      <w:instrText xml:space="preserve">PAGE</w:instrText>
      <w:fldChar w:fldCharType="separate"/>
      <w:fldChar w:fldCharType="end"/>
    </w:r>
    <w:r w:rsidDel="00000000" w:rsidR="00000000" w:rsidRPr="00000000">
      <w:rPr>
        <w:b w:val="0"/>
        <w:bCs w:val="0"/>
        <w:rtl w:val="0"/>
      </w:rPr>
      <w:t xml:space="preserve"> of </w:t>
    </w:r>
    <w:r w:rsidDel="00000000" w:rsidR="00000000" w:rsidRPr="00000000">
      <w:rPr>
        <w:b w:val="0"/>
        <w:bCs w:val="0"/>
      </w:rPr>
      <w:fldChar w:fldCharType="begin"/>
      <w:instrText xml:space="preserve">NUMPAGES</w:instrText>
      <w:fldChar w:fldCharType="separate"/>
      <w:fldChar w:fldCharType="end"/>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wp:posOffset>
          </wp:positionH>
          <wp:positionV relativeFrom="paragraph">
            <wp:posOffset>1</wp:posOffset>
          </wp:positionV>
          <wp:extent cx="9144000" cy="38100"/>
          <wp:effectExtent b="0" l="0" r="0" t="0"/>
          <wp:wrapNone/>
          <wp:docPr id="2"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9144000" cy="38100"/>
                  </a:xfrm>
                  <a:prstGeom prst="rect"/>
                  <a:ln/>
                </pic:spPr>
              </pic:pic>
            </a:graphicData>
          </a:graphic>
        </wp:anchor>
      </w:drawing>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C4">
    <w:pPr>
      <w:pStyle w:val="Heading5"/>
      <w:rPr/>
    </w:pPr>
    <w:bookmarkStart w:colFirst="0" w:colLast="0" w:name="_ob3vpjwu1yfi" w:id="0"/>
    <w:bookmarkEnd w:id="0"/>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933450</wp:posOffset>
          </wp:positionH>
          <wp:positionV relativeFrom="paragraph">
            <wp:posOffset>-19049</wp:posOffset>
          </wp:positionV>
          <wp:extent cx="7272338" cy="1363563"/>
          <wp:effectExtent b="0" l="0" r="0" t="0"/>
          <wp:wrapSquare wrapText="bothSides" distB="114300" distT="114300" distL="114300" distR="114300"/>
          <wp:docPr id="1"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7272338" cy="1363563"/>
                  </a:xfrm>
                  <a:prstGeom prst="rect"/>
                  <a:ln/>
                </pic:spPr>
              </pic:pic>
            </a:graphicData>
          </a:graphic>
        </wp:anchor>
      </w:drawing>
    </w:r>
  </w:p>
  <w:p w:rsidR="00000000" w:rsidDel="00000000" w:rsidP="00000000" w:rsidRDefault="00000000" w:rsidRPr="00000000" w14:paraId="000000C5">
    <w:pPr>
      <w:rPr/>
    </w:pPr>
    <w:r w:rsidDel="00000000" w:rsidR="00000000" w:rsidRPr="00000000">
      <w:rPr>
        <w:rtl w:val="0"/>
      </w:rPr>
    </w:r>
  </w:p>
  <w:p w:rsidR="00000000" w:rsidDel="00000000" w:rsidP="00000000" w:rsidRDefault="00000000" w:rsidRPr="00000000" w14:paraId="000000C6">
    <w:pPr>
      <w:rPr/>
    </w:pPr>
    <w:r w:rsidDel="00000000" w:rsidR="00000000" w:rsidRPr="00000000">
      <w:rPr>
        <w:rtl w:val="0"/>
      </w:rPr>
    </w:r>
  </w:p>
  <w:p w:rsidR="00000000" w:rsidDel="00000000" w:rsidP="00000000" w:rsidRDefault="00000000" w:rsidRPr="00000000" w14:paraId="000000C7">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5">
    <w:lvl w:ilvl="0">
      <w:start w:val="1"/>
      <w:numFmt w:val="decimal"/>
      <w:lvlText w:val="%1."/>
      <w:lvlJc w:val="left"/>
      <w:pPr>
        <w:ind w:left="720" w:hanging="360"/>
      </w:pPr>
      <w:rPr>
        <w:sz w:val="24"/>
        <w:szCs w:val="24"/>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lvl w:ilvl="0">
      <w:start w:val="8"/>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lvl w:ilvl="0">
      <w:start w:val="1"/>
      <w:numFmt w:val="decimal"/>
      <w:lvlText w:val="%1."/>
      <w:lvlJc w:val="left"/>
      <w:pPr>
        <w:ind w:left="720" w:hanging="360"/>
      </w:pPr>
      <w:rPr>
        <w:rFonts w:ascii="Newsreader" w:cs="Newsreader" w:eastAsia="Newsreader" w:hAnsi="Newsreader"/>
        <w:b w:val="0"/>
        <w:bCs w:val="0"/>
        <w:sz w:val="24"/>
        <w:szCs w:val="24"/>
        <w:u w:val="none"/>
      </w:rPr>
    </w:lvl>
    <w:lvl w:ilvl="1">
      <w:start w:val="1"/>
      <w:numFmt w:val="lowerLetter"/>
      <w:lvlText w:val="%2."/>
      <w:lvlJc w:val="left"/>
      <w:pPr>
        <w:ind w:left="1440" w:hanging="360"/>
      </w:pPr>
      <w:rPr>
        <w:rFonts w:ascii="Newsreader" w:cs="Newsreader" w:eastAsia="Newsreader" w:hAnsi="Newsreader"/>
        <w:b w:val="0"/>
        <w:bCs w:val="0"/>
        <w:sz w:val="24"/>
        <w:szCs w:val="24"/>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isplayBackgroundShape w:val="1"/>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Newsreader" w:cs="Newsreader" w:eastAsia="Newsreader" w:hAnsi="Newsreader"/>
        <w:color w:val="393435"/>
        <w:sz w:val="24"/>
        <w:szCs w:val="24"/>
        <w:lang w:val="en"/>
      </w:rPr>
    </w:rPrDefault>
    <w:pPrDefault>
      <w:pPr>
        <w:spacing w:after="300" w:line="300"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0" w:before="600" w:line="192.00000000000003" w:lineRule="auto"/>
    </w:pPr>
    <w:rPr>
      <w:rFonts w:ascii="IBM Plex Sans" w:cs="IBM Plex Sans" w:eastAsia="IBM Plex Sans" w:hAnsi="IBM Plex Sans"/>
      <w:b w:val="1"/>
      <w:bCs w:val="1"/>
      <w:color w:val="231f20"/>
      <w:sz w:val="64"/>
      <w:szCs w:val="64"/>
    </w:rPr>
  </w:style>
  <w:style w:type="paragraph" w:styleId="Heading2">
    <w:name w:val="heading 2"/>
    <w:basedOn w:val="Normal"/>
    <w:next w:val="Normal"/>
    <w:pPr>
      <w:keepNext w:val="1"/>
      <w:keepLines w:val="1"/>
      <w:spacing w:after="0" w:before="300" w:line="192.00000000000003" w:lineRule="auto"/>
    </w:pPr>
    <w:rPr>
      <w:rFonts w:ascii="IBM Plex Sans" w:cs="IBM Plex Sans" w:eastAsia="IBM Plex Sans" w:hAnsi="IBM Plex Sans"/>
      <w:b w:val="1"/>
      <w:bCs w:val="1"/>
      <w:color w:val="231f20"/>
      <w:sz w:val="42"/>
      <w:szCs w:val="42"/>
    </w:rPr>
  </w:style>
  <w:style w:type="paragraph" w:styleId="Heading3">
    <w:name w:val="heading 3"/>
    <w:basedOn w:val="Normal"/>
    <w:next w:val="Normal"/>
    <w:pPr>
      <w:keepNext w:val="1"/>
      <w:keepLines w:val="1"/>
      <w:spacing w:after="0" w:before="300" w:line="192.00000000000003" w:lineRule="auto"/>
    </w:pPr>
    <w:rPr>
      <w:rFonts w:ascii="IBM Plex Sans" w:cs="IBM Plex Sans" w:eastAsia="IBM Plex Sans" w:hAnsi="IBM Plex Sans"/>
      <w:b w:val="1"/>
      <w:bCs w:val="1"/>
      <w:color w:val="231f20"/>
      <w:sz w:val="30"/>
      <w:szCs w:val="30"/>
    </w:rPr>
  </w:style>
  <w:style w:type="paragraph" w:styleId="Heading4">
    <w:name w:val="heading 4"/>
    <w:basedOn w:val="Normal"/>
    <w:next w:val="Normal"/>
    <w:pPr>
      <w:keepNext w:val="1"/>
      <w:keepLines w:val="1"/>
      <w:spacing w:after="0" w:before="300" w:line="192.00000000000003" w:lineRule="auto"/>
    </w:pPr>
    <w:rPr>
      <w:rFonts w:ascii="IBM Plex Sans" w:cs="IBM Plex Sans" w:eastAsia="IBM Plex Sans" w:hAnsi="IBM Plex Sans"/>
      <w:b w:val="1"/>
      <w:bCs w:val="1"/>
      <w:color w:val="231f20"/>
    </w:rPr>
  </w:style>
  <w:style w:type="paragraph" w:styleId="Heading5">
    <w:name w:val="heading 5"/>
    <w:basedOn w:val="Normal"/>
    <w:next w:val="Normal"/>
    <w:pPr>
      <w:keepNext w:val="1"/>
      <w:keepLines w:val="1"/>
      <w:spacing w:after="600" w:line="192.00000000000003" w:lineRule="auto"/>
      <w:ind w:left="-720" w:firstLine="0"/>
      <w:jc w:val="right"/>
    </w:pPr>
    <w:rPr>
      <w:rFonts w:ascii="IBM Plex Sans" w:cs="IBM Plex Sans" w:eastAsia="IBM Plex Sans" w:hAnsi="IBM Plex Sans"/>
      <w:color w:val="504b4b"/>
      <w:sz w:val="20"/>
      <w:szCs w:val="20"/>
    </w:rPr>
  </w:style>
  <w:style w:type="paragraph" w:styleId="Heading6">
    <w:name w:val="heading 6"/>
    <w:basedOn w:val="Normal"/>
    <w:next w:val="Normal"/>
    <w:pPr>
      <w:keepNext w:val="1"/>
      <w:keepLines w:val="1"/>
      <w:spacing w:after="0" w:line="192.00000000000003" w:lineRule="auto"/>
      <w:ind w:left="-720" w:firstLine="0"/>
      <w:jc w:val="right"/>
    </w:pPr>
    <w:rPr>
      <w:rFonts w:ascii="IBM Plex Sans" w:cs="IBM Plex Sans" w:eastAsia="IBM Plex Sans" w:hAnsi="IBM Plex Sans"/>
      <w:b w:val="1"/>
      <w:bCs w:val="1"/>
      <w:sz w:val="20"/>
      <w:szCs w:val="20"/>
    </w:rPr>
  </w:style>
  <w:style w:type="paragraph" w:styleId="Title">
    <w:name w:val="Title"/>
    <w:basedOn w:val="Normal"/>
    <w:next w:val="Normal"/>
    <w:pPr>
      <w:keepNext w:val="1"/>
      <w:keepLines w:val="1"/>
      <w:spacing w:after="0" w:line="180" w:lineRule="auto"/>
    </w:pPr>
    <w:rPr>
      <w:rFonts w:ascii="IBM Plex Sans" w:cs="IBM Plex Sans" w:eastAsia="IBM Plex Sans" w:hAnsi="IBM Plex Sans"/>
      <w:b w:val="1"/>
      <w:bCs w:val="1"/>
      <w:color w:val="231f20"/>
      <w:sz w:val="220"/>
      <w:szCs w:val="220"/>
    </w:rPr>
  </w:style>
  <w:style w:type="paragraph" w:styleId="Subtitle">
    <w:name w:val="Subtitle"/>
    <w:basedOn w:val="Normal"/>
    <w:next w:val="Normal"/>
    <w:pPr>
      <w:keepNext w:val="1"/>
      <w:keepLines w:val="1"/>
      <w:spacing w:after="0" w:line="180" w:lineRule="auto"/>
    </w:pPr>
    <w:rPr>
      <w:rFonts w:ascii="IBM Plex Sans Light" w:cs="IBM Plex Sans Light" w:eastAsia="IBM Plex Sans Light" w:hAnsi="IBM Plex Sans Light"/>
      <w:color w:val="231f20"/>
      <w:sz w:val="120"/>
      <w:szCs w:val="120"/>
    </w:rPr>
  </w:style>
  <w:style w:type="table" w:styleId="Table1">
    <w:basedOn w:val="TableNormal"/>
    <w:tblPr>
      <w:tblStyleRowBandSize w:val="1"/>
      <w:tblStyleColBandSize w:val="1"/>
    </w:tblPr>
  </w:style>
  <w:style w:type="table" w:styleId="Table2">
    <w:basedOn w:val="TableNormal"/>
    <w:tblPr>
      <w:tblStyleRowBandSize w:val="1"/>
      <w:tblStyleColBandSize w:val="1"/>
    </w:tblPr>
  </w:style>
  <w:style w:type="table" w:styleId="Table3">
    <w:basedOn w:val="TableNormal"/>
    <w:tblPr>
      <w:tblStyleRowBandSize w:val="1"/>
      <w:tblStyleColBandSize w:val="1"/>
    </w:tblPr>
  </w:style>
  <w:style w:type="table" w:styleId="Table4">
    <w:basedOn w:val="TableNormal"/>
    <w:tblPr>
      <w:tblStyleRowBandSize w:val="1"/>
      <w:tblStyleColBandSize w:val="1"/>
    </w:tblPr>
  </w:style>
  <w:style w:type="table" w:styleId="Table5">
    <w:basedOn w:val="TableNormal"/>
    <w:tblPr>
      <w:tblStyleRowBandSize w:val="1"/>
      <w:tblStyleColBandSize w:val="1"/>
    </w:tblPr>
  </w:style>
  <w:style w:type="table" w:styleId="Table6">
    <w:basedOn w:val="TableNormal"/>
    <w:tblPr>
      <w:tblStyleRowBandSize w:val="1"/>
      <w:tblStyleColBandSize w:val="1"/>
    </w:tblPr>
  </w:style>
</w:styles>
</file>

<file path=word/_rels/document.xml.rels><?xml version="1.0" encoding="UTF-8" standalone="yes"?><Relationships xmlns="http://schemas.openxmlformats.org/package/2006/relationships"><Relationship Id="rId20" Type="http://schemas.openxmlformats.org/officeDocument/2006/relationships/hyperlink" Target="https://www.archives.gov/milestone-documents/monroe-doctrine" TargetMode="External"/><Relationship Id="rId22" Type="http://schemas.openxmlformats.org/officeDocument/2006/relationships/hyperlink" Target="https://www.archives.gov/milestone-documents/president-woodrow-wilsons-14-points" TargetMode="External"/><Relationship Id="rId21" Type="http://schemas.openxmlformats.org/officeDocument/2006/relationships/hyperlink" Target="https://www.archives.gov/milestone-documents/monroe-doctrine" TargetMode="External"/><Relationship Id="rId24" Type="http://schemas.openxmlformats.org/officeDocument/2006/relationships/hyperlink" Target="https://www.archives.gov/milestone-documents/monroe-doctrine" TargetMode="External"/><Relationship Id="rId23" Type="http://schemas.openxmlformats.org/officeDocument/2006/relationships/hyperlink" Target="https://teachingamericanhistory.org/document/the-truman-doctrine/"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www.archives.gov/milestone-documents/monroe-doctrine" TargetMode="External"/><Relationship Id="rId26" Type="http://schemas.openxmlformats.org/officeDocument/2006/relationships/hyperlink" Target="https://www.archives.gov/milestone-documents/president-woodrow-wilsons-14-points" TargetMode="External"/><Relationship Id="rId25" Type="http://schemas.openxmlformats.org/officeDocument/2006/relationships/hyperlink" Target="https://www.archives.gov/milestone-documents/roosevelt-corollary" TargetMode="External"/><Relationship Id="rId28" Type="http://schemas.openxmlformats.org/officeDocument/2006/relationships/header" Target="header1.xml"/><Relationship Id="rId27" Type="http://schemas.openxmlformats.org/officeDocument/2006/relationships/hyperlink" Target="https://teachingamericanhistory.org/document/the-truman-doctrine/" TargetMode="External"/><Relationship Id="rId5" Type="http://schemas.openxmlformats.org/officeDocument/2006/relationships/styles" Target="styles.xml"/><Relationship Id="rId6" Type="http://schemas.openxmlformats.org/officeDocument/2006/relationships/hyperlink" Target="https://www.thecorestandards.org/ELA-Literacy/RH/11-12/1/" TargetMode="External"/><Relationship Id="rId29" Type="http://schemas.openxmlformats.org/officeDocument/2006/relationships/footer" Target="footer1.xml"/><Relationship Id="rId7" Type="http://schemas.openxmlformats.org/officeDocument/2006/relationships/hyperlink" Target="https://www.thecorestandards.org/ELA-Literacy/RH/11-12/2/" TargetMode="External"/><Relationship Id="rId8" Type="http://schemas.openxmlformats.org/officeDocument/2006/relationships/hyperlink" Target="https://www.mountvernon.org/george-washington/the-first-president/the-farewell-address#:~:text=Washington%20knows%20that%20the%20success,main%20prop%20of%20your%20liberty.%E2%80%9D" TargetMode="External"/><Relationship Id="rId11" Type="http://schemas.openxmlformats.org/officeDocument/2006/relationships/hyperlink" Target="https://www.archives.gov/milestone-documents/president-woodrow-wilsons-14-points" TargetMode="External"/><Relationship Id="rId10" Type="http://schemas.openxmlformats.org/officeDocument/2006/relationships/hyperlink" Target="https://www.archives.gov/milestone-documents/roosevelt-corollary" TargetMode="External"/><Relationship Id="rId13" Type="http://schemas.openxmlformats.org/officeDocument/2006/relationships/hyperlink" Target="https://docs.google.com/document/d/1THwtHJIT0lqalRwYi_T_HdecO1QXzMCxM0nObU9Z2WY/edit?usp=sharing" TargetMode="External"/><Relationship Id="rId12" Type="http://schemas.openxmlformats.org/officeDocument/2006/relationships/hyperlink" Target="https://teachingamericanhistory.org/document/the-truman-doctrine/" TargetMode="External"/><Relationship Id="rId15" Type="http://schemas.openxmlformats.org/officeDocument/2006/relationships/hyperlink" Target="https://docs.google.com/document/d/1u-4IUsa6vNHTyU5En5yIzf8izJX0H5t-PNXDrGB-obM/edit?usp=sharing" TargetMode="External"/><Relationship Id="rId14" Type="http://schemas.openxmlformats.org/officeDocument/2006/relationships/hyperlink" Target="https://docs.google.com/document/d/1IJCyyDbgVl11HrfYl-0QoBtGfDuCKgQJNWQS14pD7bs/edit?usp=sharing" TargetMode="External"/><Relationship Id="rId17" Type="http://schemas.openxmlformats.org/officeDocument/2006/relationships/hyperlink" Target="https://www.mountvernon.org/george-washington/the-first-president/the-farewell-address#:~:text=Washington%20knows%20that%20the%20success,main%20prop%20of%20your%20liberty.%E2%80%9D" TargetMode="External"/><Relationship Id="rId16" Type="http://schemas.openxmlformats.org/officeDocument/2006/relationships/hyperlink" Target="https://constitutioncenter.org/the-constitution/historic-document-library/detail/george-washington-farewell-address-1796#:~:text=The%20address%20was%20one%20of%20the%20crowning,commit%20to%20lives%20of%20civic%20republican%20virtue" TargetMode="External"/><Relationship Id="rId19" Type="http://schemas.openxmlformats.org/officeDocument/2006/relationships/hyperlink" Target="https://www.mountvernon.org/george-washington/the-first-president/the-farewell-address#:~:text=Washington%20knows%20that%20the%20success,main%20prop%20of%20your%20liberty.%E2%80%9D" TargetMode="External"/><Relationship Id="rId18" Type="http://schemas.openxmlformats.org/officeDocument/2006/relationships/hyperlink" Target="https://www.mountvernon.org/george-washington/the-first-president/the-farewell-address#:~:text=Washington%20knows%20that%20the%20success,main%20prop%20of%20your%20liberty.%E2%80%9D"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IBMPlexSans-regular.ttf"/><Relationship Id="rId2" Type="http://schemas.openxmlformats.org/officeDocument/2006/relationships/font" Target="fonts/IBMPlexSans-bold.ttf"/><Relationship Id="rId3" Type="http://schemas.openxmlformats.org/officeDocument/2006/relationships/font" Target="fonts/IBMPlexSans-italic.ttf"/><Relationship Id="rId4" Type="http://schemas.openxmlformats.org/officeDocument/2006/relationships/font" Target="fonts/IBMPlexSans-boldItalic.ttf"/><Relationship Id="rId11" Type="http://schemas.openxmlformats.org/officeDocument/2006/relationships/font" Target="fonts/Newsreader-italic.ttf"/><Relationship Id="rId10" Type="http://schemas.openxmlformats.org/officeDocument/2006/relationships/font" Target="fonts/Newsreader-bold.ttf"/><Relationship Id="rId12" Type="http://schemas.openxmlformats.org/officeDocument/2006/relationships/font" Target="fonts/Newsreader-boldItalic.ttf"/><Relationship Id="rId9" Type="http://schemas.openxmlformats.org/officeDocument/2006/relationships/font" Target="fonts/Newsreader-regular.ttf"/><Relationship Id="rId5" Type="http://schemas.openxmlformats.org/officeDocument/2006/relationships/font" Target="fonts/IBMPlexSansLight-regular.ttf"/><Relationship Id="rId6" Type="http://schemas.openxmlformats.org/officeDocument/2006/relationships/font" Target="fonts/IBMPlexSansLight-bold.ttf"/><Relationship Id="rId7" Type="http://schemas.openxmlformats.org/officeDocument/2006/relationships/font" Target="fonts/IBMPlexSansLight-italic.ttf"/><Relationship Id="rId8" Type="http://schemas.openxmlformats.org/officeDocument/2006/relationships/font" Target="fonts/IBMPlexSansLight-boldItalic.ttf"/></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